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C6EE" w14:textId="28F49F78"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14:paraId="6D5DB438" w14:textId="0D2EB54B" w:rsidR="00A52236" w:rsidRPr="00453A54" w:rsidRDefault="00B93C02" w:rsidP="00453A54">
      <w:pPr>
        <w:rPr>
          <w:rFonts w:ascii="Arial" w:eastAsia="Times New Roman" w:hAnsi="Arial" w:cs="Arial"/>
          <w:b/>
          <w:bCs/>
          <w:sz w:val="24"/>
          <w:szCs w:val="24"/>
        </w:rPr>
      </w:pPr>
      <w:r>
        <w:rPr>
          <w:rFonts w:ascii="Arial" w:eastAsia="Times New Roman" w:hAnsi="Arial" w:cs="Arial"/>
          <w:b/>
          <w:bCs/>
          <w:sz w:val="36"/>
          <w:szCs w:val="36"/>
        </w:rPr>
        <w:t>Tuntum Housing Association s</w:t>
      </w:r>
      <w:bookmarkStart w:id="0" w:name="_GoBack"/>
      <w:bookmarkEnd w:id="0"/>
      <w:r w:rsidR="00453A54" w:rsidRPr="00453A54">
        <w:rPr>
          <w:rFonts w:ascii="Arial" w:eastAsia="Times New Roman" w:hAnsi="Arial" w:cs="Arial"/>
          <w:b/>
          <w:bCs/>
          <w:sz w:val="36"/>
          <w:szCs w:val="36"/>
        </w:rPr>
        <w:t>elf-assessment form</w:t>
      </w:r>
    </w:p>
    <w:p w14:paraId="0CEDF956" w14:textId="77777777" w:rsidR="00A87135" w:rsidRPr="00A87135" w:rsidRDefault="00A87135" w:rsidP="00A87135">
      <w:pPr>
        <w:rPr>
          <w:rFonts w:ascii="Arial" w:eastAsia="Times New Roman" w:hAnsi="Arial" w:cs="Arial"/>
          <w:b/>
          <w:bCs/>
          <w:sz w:val="24"/>
          <w:szCs w:val="24"/>
        </w:rPr>
      </w:pPr>
    </w:p>
    <w:tbl>
      <w:tblPr>
        <w:tblStyle w:val="TableGrid"/>
        <w:tblW w:w="9209" w:type="dxa"/>
        <w:tblLayout w:type="fixed"/>
        <w:tblLook w:val="04A0" w:firstRow="1" w:lastRow="0" w:firstColumn="1" w:lastColumn="0" w:noHBand="0" w:noVBand="1"/>
      </w:tblPr>
      <w:tblGrid>
        <w:gridCol w:w="421"/>
        <w:gridCol w:w="7167"/>
        <w:gridCol w:w="811"/>
        <w:gridCol w:w="810"/>
      </w:tblGrid>
      <w:tr w:rsidR="00A87135" w:rsidRPr="00A87135" w14:paraId="5D852D9A" w14:textId="77777777" w:rsidTr="00771000">
        <w:tc>
          <w:tcPr>
            <w:tcW w:w="9209" w:type="dxa"/>
            <w:gridSpan w:val="4"/>
            <w:shd w:val="clear" w:color="auto" w:fill="D9E2F3" w:themeFill="accent1" w:themeFillTint="33"/>
          </w:tcPr>
          <w:p w14:paraId="5FEF300E" w14:textId="77777777" w:rsidR="002B1124" w:rsidRDefault="002B1124" w:rsidP="00A87135">
            <w:pPr>
              <w:jc w:val="center"/>
              <w:rPr>
                <w:rFonts w:ascii="Arial" w:hAnsi="Arial" w:cs="Arial"/>
                <w:b/>
                <w:bCs/>
                <w:sz w:val="24"/>
                <w:szCs w:val="24"/>
              </w:rPr>
            </w:pPr>
          </w:p>
          <w:p w14:paraId="2A5FA713" w14:textId="4D480B88"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14:paraId="208305E0" w14:textId="5B280BF5" w:rsidR="00453A54" w:rsidRPr="00A87135" w:rsidRDefault="00453A54" w:rsidP="00A87135">
            <w:pPr>
              <w:jc w:val="center"/>
              <w:rPr>
                <w:rFonts w:ascii="Arial" w:hAnsi="Arial" w:cs="Arial"/>
                <w:b/>
                <w:bCs/>
                <w:sz w:val="24"/>
                <w:szCs w:val="24"/>
              </w:rPr>
            </w:pPr>
          </w:p>
        </w:tc>
      </w:tr>
      <w:tr w:rsidR="00A87135" w:rsidRPr="00A87135" w14:paraId="086A212C" w14:textId="77777777" w:rsidTr="00AA2A1E">
        <w:tc>
          <w:tcPr>
            <w:tcW w:w="421" w:type="dxa"/>
          </w:tcPr>
          <w:p w14:paraId="593354DF"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14:paraId="214BC66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811" w:type="dxa"/>
          </w:tcPr>
          <w:p w14:paraId="7306492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810" w:type="dxa"/>
          </w:tcPr>
          <w:p w14:paraId="53308BA5"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14:paraId="3DCDAD64" w14:textId="77777777" w:rsidTr="00AA2A1E">
        <w:tc>
          <w:tcPr>
            <w:tcW w:w="421" w:type="dxa"/>
          </w:tcPr>
          <w:p w14:paraId="6A873B7F" w14:textId="2CC049DD" w:rsidR="00A87135" w:rsidRPr="00A87135" w:rsidRDefault="00A87135" w:rsidP="00A87135">
            <w:pPr>
              <w:jc w:val="center"/>
              <w:rPr>
                <w:rFonts w:ascii="Arial" w:hAnsi="Arial" w:cs="Arial"/>
                <w:b/>
                <w:bCs/>
                <w:sz w:val="24"/>
                <w:szCs w:val="24"/>
              </w:rPr>
            </w:pPr>
          </w:p>
        </w:tc>
        <w:tc>
          <w:tcPr>
            <w:tcW w:w="7167" w:type="dxa"/>
          </w:tcPr>
          <w:p w14:paraId="63FBBF7A" w14:textId="77777777" w:rsidR="006F7795" w:rsidRDefault="00A87135" w:rsidP="006F779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14:paraId="210B14B1" w14:textId="77777777" w:rsidR="006F7795" w:rsidRDefault="006F7795" w:rsidP="006F7795">
            <w:pPr>
              <w:rPr>
                <w:rFonts w:ascii="Arial" w:hAnsi="Arial" w:cs="Arial"/>
                <w:sz w:val="24"/>
                <w:szCs w:val="24"/>
              </w:rPr>
            </w:pPr>
          </w:p>
          <w:p w14:paraId="60D665B0" w14:textId="2AE7FE14" w:rsidR="006F7795" w:rsidRPr="006F7795" w:rsidRDefault="006F7795" w:rsidP="006F7795">
            <w:pPr>
              <w:rPr>
                <w:rFonts w:ascii="Arial" w:hAnsi="Arial" w:cs="Arial"/>
                <w:i/>
                <w:sz w:val="24"/>
                <w:szCs w:val="24"/>
              </w:rPr>
            </w:pPr>
            <w:r w:rsidRPr="006F7795">
              <w:rPr>
                <w:rFonts w:ascii="Arial" w:hAnsi="Arial" w:cs="Arial"/>
                <w:i/>
                <w:iCs/>
                <w:sz w:val="24"/>
                <w:szCs w:val="24"/>
              </w:rPr>
              <w:t>An expression of dissatisfaction, however made, about the standard of service, actions or lack of action by the organisation, its own staff, or those acting on its behalf, affecting an individual resident or group of residents</w:t>
            </w:r>
            <w:r w:rsidRPr="006F7795">
              <w:rPr>
                <w:rFonts w:ascii="Arial" w:hAnsi="Arial" w:cs="Arial"/>
                <w:i/>
                <w:sz w:val="24"/>
                <w:szCs w:val="24"/>
              </w:rPr>
              <w:t xml:space="preserve">. </w:t>
            </w:r>
          </w:p>
          <w:p w14:paraId="65FC6632" w14:textId="315AEF44" w:rsidR="004D26D1" w:rsidRPr="00A87135" w:rsidRDefault="004D26D1" w:rsidP="002B1124">
            <w:pPr>
              <w:rPr>
                <w:rFonts w:ascii="Arial" w:hAnsi="Arial" w:cs="Arial"/>
                <w:sz w:val="24"/>
                <w:szCs w:val="24"/>
              </w:rPr>
            </w:pPr>
          </w:p>
        </w:tc>
        <w:tc>
          <w:tcPr>
            <w:tcW w:w="811" w:type="dxa"/>
          </w:tcPr>
          <w:p w14:paraId="1EE97B6F" w14:textId="7C2E2E71"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E31210B" w14:textId="77777777" w:rsidR="00A87135" w:rsidRPr="00A87135" w:rsidRDefault="00A87135" w:rsidP="00A87135">
            <w:pPr>
              <w:rPr>
                <w:rFonts w:ascii="Arial" w:hAnsi="Arial" w:cs="Arial"/>
                <w:b/>
                <w:bCs/>
                <w:sz w:val="24"/>
                <w:szCs w:val="24"/>
              </w:rPr>
            </w:pPr>
          </w:p>
        </w:tc>
      </w:tr>
      <w:tr w:rsidR="00A87135" w:rsidRPr="00A87135" w14:paraId="7533E1DD" w14:textId="77777777" w:rsidTr="00AA2A1E">
        <w:tc>
          <w:tcPr>
            <w:tcW w:w="421" w:type="dxa"/>
          </w:tcPr>
          <w:p w14:paraId="16819BB0" w14:textId="77777777" w:rsidR="00A87135" w:rsidRPr="00A87135" w:rsidRDefault="00A87135" w:rsidP="00A87135">
            <w:pPr>
              <w:rPr>
                <w:rFonts w:ascii="Arial" w:hAnsi="Arial" w:cs="Arial"/>
                <w:b/>
                <w:bCs/>
                <w:sz w:val="24"/>
                <w:szCs w:val="24"/>
              </w:rPr>
            </w:pPr>
          </w:p>
        </w:tc>
        <w:tc>
          <w:tcPr>
            <w:tcW w:w="7167" w:type="dxa"/>
          </w:tcPr>
          <w:p w14:paraId="053E77EC" w14:textId="32F054BB"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tc>
        <w:tc>
          <w:tcPr>
            <w:tcW w:w="811" w:type="dxa"/>
          </w:tcPr>
          <w:p w14:paraId="488B4910" w14:textId="4B1AF2B9"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227ECAB9" w14:textId="77777777" w:rsidR="00A87135" w:rsidRPr="00A87135" w:rsidRDefault="00A87135" w:rsidP="00A87135">
            <w:pPr>
              <w:rPr>
                <w:rFonts w:ascii="Arial" w:hAnsi="Arial" w:cs="Arial"/>
                <w:b/>
                <w:bCs/>
                <w:sz w:val="24"/>
                <w:szCs w:val="24"/>
              </w:rPr>
            </w:pPr>
          </w:p>
        </w:tc>
      </w:tr>
      <w:tr w:rsidR="00A87135" w:rsidRPr="00A87135" w14:paraId="40E86516" w14:textId="77777777" w:rsidTr="006C7618">
        <w:tc>
          <w:tcPr>
            <w:tcW w:w="421" w:type="dxa"/>
          </w:tcPr>
          <w:p w14:paraId="626CC023" w14:textId="77777777" w:rsidR="00A87135" w:rsidRPr="00A87135" w:rsidRDefault="00A87135" w:rsidP="00A87135">
            <w:pPr>
              <w:rPr>
                <w:rFonts w:ascii="Arial" w:hAnsi="Arial" w:cs="Arial"/>
                <w:b/>
                <w:bCs/>
                <w:sz w:val="24"/>
                <w:szCs w:val="24"/>
              </w:rPr>
            </w:pPr>
          </w:p>
        </w:tc>
        <w:tc>
          <w:tcPr>
            <w:tcW w:w="7167" w:type="dxa"/>
          </w:tcPr>
          <w:p w14:paraId="11EB6982" w14:textId="77777777"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14:paraId="737F811E" w14:textId="77777777" w:rsidR="00956005" w:rsidRDefault="00956005" w:rsidP="00A87135">
            <w:pPr>
              <w:rPr>
                <w:rFonts w:ascii="Arial" w:hAnsi="Arial" w:cs="Arial"/>
                <w:sz w:val="24"/>
                <w:szCs w:val="24"/>
              </w:rPr>
            </w:pPr>
          </w:p>
          <w:p w14:paraId="0937D92C" w14:textId="00F6D957" w:rsidR="00956005" w:rsidRPr="002B1124" w:rsidRDefault="00956005" w:rsidP="00A87135">
            <w:pPr>
              <w:rPr>
                <w:rFonts w:ascii="Arial" w:hAnsi="Arial" w:cs="Arial"/>
                <w:sz w:val="24"/>
                <w:szCs w:val="24"/>
              </w:rPr>
            </w:pPr>
            <w:r w:rsidRPr="002B1124">
              <w:rPr>
                <w:rFonts w:ascii="Arial" w:hAnsi="Arial" w:cs="Arial"/>
                <w:sz w:val="24"/>
                <w:szCs w:val="24"/>
              </w:rPr>
              <w:t>Evidence relied upon</w:t>
            </w:r>
            <w:r w:rsidR="00EC212A" w:rsidRPr="002B1124">
              <w:rPr>
                <w:rFonts w:ascii="Arial" w:hAnsi="Arial" w:cs="Arial"/>
                <w:sz w:val="24"/>
                <w:szCs w:val="24"/>
              </w:rPr>
              <w:t>:</w:t>
            </w:r>
          </w:p>
          <w:p w14:paraId="680539CF" w14:textId="445A7E6D" w:rsidR="00EC212A" w:rsidRPr="002B1124" w:rsidRDefault="00EC212A" w:rsidP="00A87135">
            <w:pPr>
              <w:rPr>
                <w:rFonts w:ascii="Arial" w:hAnsi="Arial" w:cs="Arial"/>
                <w:sz w:val="24"/>
                <w:szCs w:val="24"/>
              </w:rPr>
            </w:pPr>
          </w:p>
          <w:p w14:paraId="5EB0F31D" w14:textId="2852A401" w:rsidR="00EC212A" w:rsidRPr="002B1124" w:rsidRDefault="00EC212A" w:rsidP="00A42DB8">
            <w:pPr>
              <w:pStyle w:val="ListParagraph"/>
              <w:numPr>
                <w:ilvl w:val="0"/>
                <w:numId w:val="33"/>
              </w:numPr>
              <w:rPr>
                <w:rFonts w:ascii="Arial" w:hAnsi="Arial" w:cs="Arial"/>
                <w:i/>
              </w:rPr>
            </w:pPr>
            <w:r w:rsidRPr="002B1124">
              <w:rPr>
                <w:rFonts w:ascii="Arial" w:hAnsi="Arial" w:cs="Arial"/>
                <w:i/>
              </w:rPr>
              <w:t>Tuntum list the exclusions within the complaints policy, so that this provides transparency.</w:t>
            </w:r>
          </w:p>
          <w:p w14:paraId="5980D1CE" w14:textId="77777777" w:rsidR="00956005" w:rsidRPr="002B1124" w:rsidRDefault="00EC212A" w:rsidP="00A87135">
            <w:pPr>
              <w:pStyle w:val="ListParagraph"/>
              <w:numPr>
                <w:ilvl w:val="0"/>
                <w:numId w:val="33"/>
              </w:numPr>
              <w:rPr>
                <w:rFonts w:ascii="Arial" w:hAnsi="Arial" w:cs="Arial"/>
              </w:rPr>
            </w:pPr>
            <w:r w:rsidRPr="002B1124">
              <w:rPr>
                <w:rFonts w:ascii="Arial" w:hAnsi="Arial" w:cs="Arial"/>
                <w:i/>
              </w:rPr>
              <w:t>Tuntum also advise that there may be other circumstances where it is not appropriate to follow the complaints policy – for example, where a complaint relates to a Right to Buy or Right to Acquire process. In these circumstances the policy advises that a member of the Directorate team will contact the complainant in writing to explain why the complaint cannot be considered under the policy; they will also signpost the complainant to the most appropriate service or team to progress the matter in the suitable way</w:t>
            </w:r>
            <w:r w:rsidRPr="002B1124">
              <w:rPr>
                <w:rFonts w:ascii="Arial" w:hAnsi="Arial" w:cs="Arial"/>
              </w:rPr>
              <w:t>.</w:t>
            </w:r>
          </w:p>
          <w:p w14:paraId="0113EB71" w14:textId="5F7EAFD6" w:rsidR="0071105D" w:rsidRPr="0071105D" w:rsidRDefault="0071105D" w:rsidP="0071105D">
            <w:pPr>
              <w:rPr>
                <w:rFonts w:ascii="Arial" w:hAnsi="Arial" w:cs="Arial"/>
                <w:i/>
                <w:color w:val="00B050"/>
              </w:rPr>
            </w:pPr>
          </w:p>
        </w:tc>
        <w:tc>
          <w:tcPr>
            <w:tcW w:w="811" w:type="dxa"/>
            <w:shd w:val="clear" w:color="auto" w:fill="F7CAAC" w:themeFill="accent2" w:themeFillTint="66"/>
          </w:tcPr>
          <w:p w14:paraId="743BF0AA"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3A8CA6D1" w14:textId="77777777" w:rsidR="00A87135" w:rsidRPr="00A87135" w:rsidRDefault="00A87135" w:rsidP="00A87135">
            <w:pPr>
              <w:rPr>
                <w:rFonts w:ascii="Arial" w:hAnsi="Arial" w:cs="Arial"/>
                <w:b/>
                <w:bCs/>
                <w:sz w:val="24"/>
                <w:szCs w:val="24"/>
              </w:rPr>
            </w:pPr>
          </w:p>
        </w:tc>
      </w:tr>
      <w:tr w:rsidR="00A87135" w:rsidRPr="00A87135" w14:paraId="26F87D48" w14:textId="77777777" w:rsidTr="00AA2A1E">
        <w:tc>
          <w:tcPr>
            <w:tcW w:w="421" w:type="dxa"/>
          </w:tcPr>
          <w:p w14:paraId="2E7AC99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14:paraId="3793B1F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811" w:type="dxa"/>
          </w:tcPr>
          <w:p w14:paraId="381E4477" w14:textId="77777777" w:rsidR="00A87135" w:rsidRPr="00A87135" w:rsidRDefault="00A87135" w:rsidP="00A87135">
            <w:pPr>
              <w:rPr>
                <w:rFonts w:ascii="Arial" w:hAnsi="Arial" w:cs="Arial"/>
                <w:b/>
                <w:bCs/>
                <w:sz w:val="24"/>
                <w:szCs w:val="24"/>
              </w:rPr>
            </w:pPr>
          </w:p>
        </w:tc>
        <w:tc>
          <w:tcPr>
            <w:tcW w:w="810" w:type="dxa"/>
          </w:tcPr>
          <w:p w14:paraId="7C3561DE" w14:textId="77777777" w:rsidR="00A87135" w:rsidRPr="00A87135" w:rsidRDefault="00A87135" w:rsidP="00A87135">
            <w:pPr>
              <w:rPr>
                <w:rFonts w:ascii="Arial" w:hAnsi="Arial" w:cs="Arial"/>
                <w:b/>
                <w:bCs/>
                <w:sz w:val="24"/>
                <w:szCs w:val="24"/>
              </w:rPr>
            </w:pPr>
          </w:p>
        </w:tc>
      </w:tr>
      <w:tr w:rsidR="00A87135" w:rsidRPr="00A87135" w14:paraId="59D80145" w14:textId="77777777" w:rsidTr="00AA2A1E">
        <w:tc>
          <w:tcPr>
            <w:tcW w:w="421" w:type="dxa"/>
          </w:tcPr>
          <w:p w14:paraId="25EB01E8" w14:textId="77777777" w:rsidR="00A87135" w:rsidRPr="00A87135" w:rsidRDefault="00A87135" w:rsidP="00A87135">
            <w:pPr>
              <w:rPr>
                <w:rFonts w:ascii="Arial" w:hAnsi="Arial" w:cs="Arial"/>
                <w:b/>
                <w:bCs/>
                <w:sz w:val="24"/>
                <w:szCs w:val="24"/>
              </w:rPr>
            </w:pPr>
          </w:p>
        </w:tc>
        <w:tc>
          <w:tcPr>
            <w:tcW w:w="7167" w:type="dxa"/>
          </w:tcPr>
          <w:p w14:paraId="5DB7FFD4" w14:textId="77777777" w:rsid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p w14:paraId="43B4F773" w14:textId="7361F47F" w:rsidR="0071105D" w:rsidRPr="0071105D" w:rsidRDefault="0071105D" w:rsidP="00A87135">
            <w:pPr>
              <w:rPr>
                <w:rFonts w:ascii="Arial" w:hAnsi="Arial" w:cs="Arial"/>
                <w:i/>
                <w:color w:val="00B050"/>
                <w:sz w:val="24"/>
                <w:szCs w:val="24"/>
              </w:rPr>
            </w:pPr>
            <w:r w:rsidRPr="002B1124">
              <w:rPr>
                <w:rFonts w:ascii="Arial" w:hAnsi="Arial" w:cs="Arial"/>
                <w:i/>
                <w:sz w:val="24"/>
                <w:szCs w:val="24"/>
              </w:rPr>
              <w:t>Residents can complain: online, over the telephone and in person</w:t>
            </w:r>
          </w:p>
        </w:tc>
        <w:tc>
          <w:tcPr>
            <w:tcW w:w="811" w:type="dxa"/>
          </w:tcPr>
          <w:p w14:paraId="1085CC46" w14:textId="320F0467"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7FA5691" w14:textId="77777777" w:rsidR="00A87135" w:rsidRPr="00A87135" w:rsidRDefault="00A87135" w:rsidP="00A87135">
            <w:pPr>
              <w:rPr>
                <w:rFonts w:ascii="Arial" w:hAnsi="Arial" w:cs="Arial"/>
                <w:b/>
                <w:bCs/>
                <w:sz w:val="24"/>
                <w:szCs w:val="24"/>
              </w:rPr>
            </w:pPr>
          </w:p>
        </w:tc>
      </w:tr>
      <w:tr w:rsidR="00A87135" w:rsidRPr="00A87135" w14:paraId="225EB633" w14:textId="77777777" w:rsidTr="00AA2A1E">
        <w:tc>
          <w:tcPr>
            <w:tcW w:w="421" w:type="dxa"/>
          </w:tcPr>
          <w:p w14:paraId="4EB59300" w14:textId="77777777" w:rsidR="00A87135" w:rsidRPr="00A87135" w:rsidRDefault="00A87135" w:rsidP="00A87135">
            <w:pPr>
              <w:rPr>
                <w:rFonts w:ascii="Arial" w:hAnsi="Arial" w:cs="Arial"/>
                <w:b/>
                <w:bCs/>
                <w:sz w:val="24"/>
                <w:szCs w:val="24"/>
              </w:rPr>
            </w:pPr>
          </w:p>
        </w:tc>
        <w:tc>
          <w:tcPr>
            <w:tcW w:w="7167" w:type="dxa"/>
          </w:tcPr>
          <w:p w14:paraId="016B1D00" w14:textId="77777777" w:rsid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p w14:paraId="26D54629" w14:textId="5674610E" w:rsidR="0071105D" w:rsidRPr="0071105D" w:rsidRDefault="0071105D" w:rsidP="00A87135">
            <w:pPr>
              <w:rPr>
                <w:rFonts w:ascii="Arial" w:hAnsi="Arial" w:cs="Arial"/>
                <w:i/>
                <w:color w:val="00B050"/>
                <w:sz w:val="24"/>
                <w:szCs w:val="24"/>
              </w:rPr>
            </w:pPr>
            <w:r w:rsidRPr="002B1124">
              <w:rPr>
                <w:rFonts w:ascii="Arial" w:hAnsi="Arial" w:cs="Arial"/>
                <w:i/>
                <w:sz w:val="24"/>
                <w:szCs w:val="24"/>
              </w:rPr>
              <w:t>Yes on our website</w:t>
            </w:r>
          </w:p>
        </w:tc>
        <w:tc>
          <w:tcPr>
            <w:tcW w:w="811" w:type="dxa"/>
          </w:tcPr>
          <w:p w14:paraId="5EF16098" w14:textId="5A223335"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6D138EEB" w14:textId="77777777" w:rsidR="00A87135" w:rsidRPr="00A87135" w:rsidRDefault="00A87135" w:rsidP="00A87135">
            <w:pPr>
              <w:rPr>
                <w:rFonts w:ascii="Arial" w:hAnsi="Arial" w:cs="Arial"/>
                <w:b/>
                <w:bCs/>
                <w:sz w:val="24"/>
                <w:szCs w:val="24"/>
              </w:rPr>
            </w:pPr>
          </w:p>
        </w:tc>
      </w:tr>
      <w:tr w:rsidR="00A87135" w:rsidRPr="00A87135" w14:paraId="250186A8" w14:textId="77777777" w:rsidTr="00AA2A1E">
        <w:tc>
          <w:tcPr>
            <w:tcW w:w="421" w:type="dxa"/>
          </w:tcPr>
          <w:p w14:paraId="26807A80" w14:textId="77777777" w:rsidR="00A87135" w:rsidRPr="00A87135" w:rsidRDefault="00A87135" w:rsidP="00A87135">
            <w:pPr>
              <w:rPr>
                <w:rFonts w:ascii="Arial" w:hAnsi="Arial" w:cs="Arial"/>
                <w:b/>
                <w:bCs/>
                <w:sz w:val="24"/>
                <w:szCs w:val="24"/>
              </w:rPr>
            </w:pPr>
          </w:p>
        </w:tc>
        <w:tc>
          <w:tcPr>
            <w:tcW w:w="7167" w:type="dxa"/>
          </w:tcPr>
          <w:p w14:paraId="6DD2A745" w14:textId="77777777" w:rsidR="00EC212A" w:rsidRDefault="00A87135" w:rsidP="00EC212A">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r w:rsidR="00EC212A">
              <w:rPr>
                <w:rFonts w:ascii="Arial" w:hAnsi="Arial" w:cs="Arial"/>
                <w:sz w:val="24"/>
                <w:szCs w:val="24"/>
              </w:rPr>
              <w:t xml:space="preserve"> </w:t>
            </w:r>
          </w:p>
          <w:p w14:paraId="29E84E47" w14:textId="73D8FD50" w:rsidR="0071105D" w:rsidRPr="002B1124" w:rsidRDefault="0071105D" w:rsidP="002B1124">
            <w:pPr>
              <w:rPr>
                <w:rFonts w:ascii="Arial" w:hAnsi="Arial" w:cs="Arial"/>
                <w:i/>
              </w:rPr>
            </w:pPr>
            <w:r w:rsidRPr="002B1124">
              <w:rPr>
                <w:rFonts w:ascii="Arial" w:hAnsi="Arial" w:cs="Arial"/>
                <w:i/>
              </w:rPr>
              <w:t xml:space="preserve">Yes this policy </w:t>
            </w:r>
            <w:r w:rsidR="002B1124">
              <w:rPr>
                <w:rFonts w:ascii="Arial" w:hAnsi="Arial" w:cs="Arial"/>
                <w:i/>
              </w:rPr>
              <w:t xml:space="preserve">was last reviewed in </w:t>
            </w:r>
            <w:r w:rsidRPr="002B1124">
              <w:rPr>
                <w:rFonts w:ascii="Arial" w:hAnsi="Arial" w:cs="Arial"/>
                <w:i/>
              </w:rPr>
              <w:t>February 2021</w:t>
            </w:r>
            <w:r w:rsidR="002B1124">
              <w:rPr>
                <w:rFonts w:ascii="Arial" w:hAnsi="Arial" w:cs="Arial"/>
                <w:i/>
              </w:rPr>
              <w:t>.</w:t>
            </w:r>
          </w:p>
        </w:tc>
        <w:tc>
          <w:tcPr>
            <w:tcW w:w="811" w:type="dxa"/>
          </w:tcPr>
          <w:p w14:paraId="500FC219" w14:textId="6A5723D4" w:rsidR="00A87135" w:rsidRPr="00A87135" w:rsidRDefault="0071105D" w:rsidP="00A87135">
            <w:pPr>
              <w:rPr>
                <w:rFonts w:ascii="Arial" w:hAnsi="Arial" w:cs="Arial"/>
                <w:b/>
                <w:bCs/>
                <w:sz w:val="24"/>
                <w:szCs w:val="24"/>
              </w:rPr>
            </w:pPr>
            <w:r>
              <w:rPr>
                <w:rFonts w:ascii="Arial" w:hAnsi="Arial" w:cs="Arial"/>
                <w:b/>
                <w:bCs/>
                <w:sz w:val="24"/>
                <w:szCs w:val="24"/>
              </w:rPr>
              <w:t>x</w:t>
            </w:r>
          </w:p>
        </w:tc>
        <w:tc>
          <w:tcPr>
            <w:tcW w:w="810" w:type="dxa"/>
          </w:tcPr>
          <w:p w14:paraId="07961DCA" w14:textId="3C62F5D9" w:rsidR="00A87135" w:rsidRPr="00A87135" w:rsidRDefault="00A87135" w:rsidP="00A87135">
            <w:pPr>
              <w:rPr>
                <w:rFonts w:ascii="Arial" w:hAnsi="Arial" w:cs="Arial"/>
                <w:b/>
                <w:bCs/>
                <w:sz w:val="24"/>
                <w:szCs w:val="24"/>
              </w:rPr>
            </w:pPr>
          </w:p>
        </w:tc>
      </w:tr>
      <w:tr w:rsidR="00A87135" w:rsidRPr="00A87135" w14:paraId="743777B0" w14:textId="77777777" w:rsidTr="00AA2A1E">
        <w:tc>
          <w:tcPr>
            <w:tcW w:w="421" w:type="dxa"/>
          </w:tcPr>
          <w:p w14:paraId="46979E51" w14:textId="77777777" w:rsidR="00A87135" w:rsidRPr="00A87135" w:rsidRDefault="00A87135" w:rsidP="00A87135">
            <w:pPr>
              <w:rPr>
                <w:rFonts w:ascii="Arial" w:hAnsi="Arial" w:cs="Arial"/>
                <w:b/>
                <w:bCs/>
                <w:sz w:val="24"/>
                <w:szCs w:val="24"/>
              </w:rPr>
            </w:pPr>
          </w:p>
        </w:tc>
        <w:tc>
          <w:tcPr>
            <w:tcW w:w="7167" w:type="dxa"/>
          </w:tcPr>
          <w:p w14:paraId="5479F5BC" w14:textId="77777777" w:rsidR="00EC212A" w:rsidRDefault="00A87135" w:rsidP="00417D1C">
            <w:pPr>
              <w:rPr>
                <w:rFonts w:ascii="Arial" w:hAnsi="Arial" w:cs="Arial"/>
                <w:sz w:val="24"/>
                <w:szCs w:val="24"/>
              </w:rPr>
            </w:pPr>
            <w:r w:rsidRPr="00A87135">
              <w:rPr>
                <w:rFonts w:ascii="Arial" w:hAnsi="Arial" w:cs="Arial"/>
                <w:sz w:val="24"/>
                <w:szCs w:val="24"/>
              </w:rPr>
              <w:t>Do we regularly advise residents about our complaints process?</w:t>
            </w:r>
          </w:p>
          <w:p w14:paraId="41A1679C" w14:textId="5E163CD1" w:rsidR="0071105D" w:rsidRPr="0071105D" w:rsidRDefault="0071105D" w:rsidP="00417D1C">
            <w:pPr>
              <w:rPr>
                <w:rFonts w:ascii="Arial" w:hAnsi="Arial" w:cs="Arial"/>
                <w:b/>
                <w:i/>
                <w:color w:val="00B050"/>
                <w:sz w:val="24"/>
                <w:szCs w:val="24"/>
              </w:rPr>
            </w:pPr>
            <w:r w:rsidRPr="002B1124">
              <w:rPr>
                <w:rFonts w:ascii="Arial" w:hAnsi="Arial" w:cs="Arial"/>
                <w:i/>
              </w:rPr>
              <w:t>Yes when dealing with concerns</w:t>
            </w:r>
            <w:r w:rsidR="002B1124" w:rsidRPr="002B1124">
              <w:rPr>
                <w:rFonts w:ascii="Arial" w:hAnsi="Arial" w:cs="Arial"/>
                <w:i/>
              </w:rPr>
              <w:t>,</w:t>
            </w:r>
            <w:r w:rsidRPr="002B1124">
              <w:rPr>
                <w:rFonts w:ascii="Arial" w:hAnsi="Arial" w:cs="Arial"/>
                <w:i/>
              </w:rPr>
              <w:t xml:space="preserve"> and the information is provided on our website.</w:t>
            </w:r>
          </w:p>
        </w:tc>
        <w:tc>
          <w:tcPr>
            <w:tcW w:w="811" w:type="dxa"/>
          </w:tcPr>
          <w:p w14:paraId="6810B1DF" w14:textId="7C977582" w:rsidR="00A87135" w:rsidRPr="00A87135" w:rsidRDefault="00417D1C" w:rsidP="00A87135">
            <w:pPr>
              <w:rPr>
                <w:rFonts w:ascii="Arial" w:hAnsi="Arial" w:cs="Arial"/>
                <w:b/>
                <w:bCs/>
                <w:sz w:val="24"/>
                <w:szCs w:val="24"/>
              </w:rPr>
            </w:pPr>
            <w:r>
              <w:rPr>
                <w:rFonts w:ascii="Arial" w:hAnsi="Arial" w:cs="Arial"/>
                <w:b/>
                <w:bCs/>
                <w:sz w:val="24"/>
                <w:szCs w:val="24"/>
              </w:rPr>
              <w:t>x</w:t>
            </w:r>
          </w:p>
        </w:tc>
        <w:tc>
          <w:tcPr>
            <w:tcW w:w="810" w:type="dxa"/>
          </w:tcPr>
          <w:p w14:paraId="6384AEEC" w14:textId="018884B8" w:rsidR="00A87135" w:rsidRPr="00A87135" w:rsidRDefault="00A87135" w:rsidP="00A87135">
            <w:pPr>
              <w:rPr>
                <w:rFonts w:ascii="Arial" w:hAnsi="Arial" w:cs="Arial"/>
                <w:b/>
                <w:bCs/>
                <w:sz w:val="24"/>
                <w:szCs w:val="24"/>
              </w:rPr>
            </w:pPr>
          </w:p>
        </w:tc>
      </w:tr>
      <w:tr w:rsidR="00A87135" w:rsidRPr="00A87135" w14:paraId="2747F2AB" w14:textId="77777777" w:rsidTr="00AA2A1E">
        <w:tc>
          <w:tcPr>
            <w:tcW w:w="421" w:type="dxa"/>
          </w:tcPr>
          <w:p w14:paraId="0EF7809E"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3</w:t>
            </w:r>
          </w:p>
        </w:tc>
        <w:tc>
          <w:tcPr>
            <w:tcW w:w="7167" w:type="dxa"/>
          </w:tcPr>
          <w:p w14:paraId="480DF39B" w14:textId="11E1D3C6"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811" w:type="dxa"/>
          </w:tcPr>
          <w:p w14:paraId="5A4762B7" w14:textId="77777777" w:rsidR="00A87135" w:rsidRPr="00A87135" w:rsidRDefault="00A87135" w:rsidP="00A87135">
            <w:pPr>
              <w:rPr>
                <w:rFonts w:ascii="Arial" w:hAnsi="Arial" w:cs="Arial"/>
                <w:b/>
                <w:bCs/>
                <w:sz w:val="24"/>
                <w:szCs w:val="24"/>
              </w:rPr>
            </w:pPr>
          </w:p>
        </w:tc>
        <w:tc>
          <w:tcPr>
            <w:tcW w:w="810" w:type="dxa"/>
          </w:tcPr>
          <w:p w14:paraId="7FA2E569" w14:textId="77777777" w:rsidR="00A87135" w:rsidRPr="00A87135" w:rsidRDefault="00A87135" w:rsidP="00A87135">
            <w:pPr>
              <w:rPr>
                <w:rFonts w:ascii="Arial" w:hAnsi="Arial" w:cs="Arial"/>
                <w:b/>
                <w:bCs/>
                <w:sz w:val="24"/>
                <w:szCs w:val="24"/>
              </w:rPr>
            </w:pPr>
          </w:p>
        </w:tc>
      </w:tr>
      <w:tr w:rsidR="00A87135" w:rsidRPr="00A87135" w14:paraId="1A5C497F" w14:textId="77777777" w:rsidTr="00AA2A1E">
        <w:tc>
          <w:tcPr>
            <w:tcW w:w="421" w:type="dxa"/>
          </w:tcPr>
          <w:p w14:paraId="0E3557FA" w14:textId="77777777" w:rsidR="00A87135" w:rsidRPr="00A87135" w:rsidRDefault="00A87135" w:rsidP="00A87135">
            <w:pPr>
              <w:rPr>
                <w:rFonts w:ascii="Arial" w:hAnsi="Arial" w:cs="Arial"/>
                <w:b/>
                <w:bCs/>
                <w:sz w:val="24"/>
                <w:szCs w:val="24"/>
              </w:rPr>
            </w:pPr>
          </w:p>
        </w:tc>
        <w:tc>
          <w:tcPr>
            <w:tcW w:w="7167" w:type="dxa"/>
          </w:tcPr>
          <w:p w14:paraId="3C8B8151" w14:textId="77777777" w:rsid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p w14:paraId="2F7CBABC" w14:textId="1BB5D21F" w:rsidR="002B1124" w:rsidRPr="002B1124" w:rsidRDefault="006F7795" w:rsidP="002B1124">
            <w:pPr>
              <w:rPr>
                <w:rFonts w:ascii="Arial" w:hAnsi="Arial" w:cs="Arial"/>
                <w:i/>
                <w:color w:val="002060"/>
              </w:rPr>
            </w:pPr>
            <w:r w:rsidRPr="002B1124">
              <w:rPr>
                <w:rFonts w:ascii="Arial" w:hAnsi="Arial" w:cs="Arial"/>
                <w:i/>
              </w:rPr>
              <w:t>Yes – Customer Excellence Leader</w:t>
            </w:r>
          </w:p>
        </w:tc>
        <w:tc>
          <w:tcPr>
            <w:tcW w:w="811" w:type="dxa"/>
          </w:tcPr>
          <w:p w14:paraId="5F147884" w14:textId="6CB3A91D"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2F603EF7" w14:textId="77777777" w:rsidR="00A87135" w:rsidRPr="00A87135" w:rsidRDefault="00A87135" w:rsidP="00A87135">
            <w:pPr>
              <w:rPr>
                <w:rFonts w:ascii="Arial" w:hAnsi="Arial" w:cs="Arial"/>
                <w:b/>
                <w:bCs/>
                <w:sz w:val="24"/>
                <w:szCs w:val="24"/>
              </w:rPr>
            </w:pPr>
          </w:p>
        </w:tc>
      </w:tr>
      <w:tr w:rsidR="00A87135" w:rsidRPr="00A87135" w14:paraId="723C67CD" w14:textId="77777777" w:rsidTr="00AA2A1E">
        <w:tc>
          <w:tcPr>
            <w:tcW w:w="421" w:type="dxa"/>
          </w:tcPr>
          <w:p w14:paraId="617C56B7" w14:textId="77777777" w:rsidR="00A87135" w:rsidRPr="00A87135" w:rsidRDefault="00A87135" w:rsidP="00A87135">
            <w:pPr>
              <w:rPr>
                <w:rFonts w:ascii="Arial" w:hAnsi="Arial" w:cs="Arial"/>
                <w:b/>
                <w:bCs/>
                <w:sz w:val="24"/>
                <w:szCs w:val="24"/>
              </w:rPr>
            </w:pPr>
          </w:p>
        </w:tc>
        <w:tc>
          <w:tcPr>
            <w:tcW w:w="7167" w:type="dxa"/>
          </w:tcPr>
          <w:p w14:paraId="7A17928D" w14:textId="31955AC6" w:rsidR="0071105D" w:rsidRPr="002B1124" w:rsidRDefault="00A87135" w:rsidP="00A87135">
            <w:pPr>
              <w:rPr>
                <w:rFonts w:ascii="Arial" w:hAnsi="Arial" w:cs="Arial"/>
                <w:sz w:val="24"/>
                <w:szCs w:val="24"/>
              </w:rPr>
            </w:pPr>
            <w:r w:rsidRPr="00A87135">
              <w:rPr>
                <w:rFonts w:ascii="Arial" w:hAnsi="Arial" w:cs="Arial"/>
                <w:sz w:val="24"/>
                <w:szCs w:val="24"/>
              </w:rPr>
              <w:t>Does the complaint officer have autonomy to resolve complaints?</w:t>
            </w:r>
          </w:p>
        </w:tc>
        <w:tc>
          <w:tcPr>
            <w:tcW w:w="811" w:type="dxa"/>
          </w:tcPr>
          <w:p w14:paraId="755E36E3" w14:textId="27F48414"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3A6C927C" w14:textId="77777777" w:rsidR="00A87135" w:rsidRPr="00A87135" w:rsidRDefault="00A87135" w:rsidP="00A87135">
            <w:pPr>
              <w:rPr>
                <w:rFonts w:ascii="Arial" w:hAnsi="Arial" w:cs="Arial"/>
                <w:b/>
                <w:bCs/>
                <w:sz w:val="24"/>
                <w:szCs w:val="24"/>
              </w:rPr>
            </w:pPr>
          </w:p>
        </w:tc>
      </w:tr>
      <w:tr w:rsidR="00A87135" w:rsidRPr="00A87135" w14:paraId="60ED9CE4" w14:textId="77777777" w:rsidTr="00AA2A1E">
        <w:tc>
          <w:tcPr>
            <w:tcW w:w="421" w:type="dxa"/>
          </w:tcPr>
          <w:p w14:paraId="12670BA0" w14:textId="77777777" w:rsidR="00A87135" w:rsidRPr="00A87135" w:rsidRDefault="00A87135" w:rsidP="00A87135">
            <w:pPr>
              <w:rPr>
                <w:rFonts w:ascii="Arial" w:hAnsi="Arial" w:cs="Arial"/>
                <w:b/>
                <w:bCs/>
                <w:sz w:val="24"/>
                <w:szCs w:val="24"/>
              </w:rPr>
            </w:pPr>
          </w:p>
        </w:tc>
        <w:tc>
          <w:tcPr>
            <w:tcW w:w="7167" w:type="dxa"/>
          </w:tcPr>
          <w:p w14:paraId="1635BF30" w14:textId="66B41FC9" w:rsidR="0071105D" w:rsidRPr="002B1124" w:rsidRDefault="00A87135" w:rsidP="00E4199D">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811" w:type="dxa"/>
          </w:tcPr>
          <w:p w14:paraId="26F4418C" w14:textId="59804802"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038358AD" w14:textId="77777777" w:rsidR="00A87135" w:rsidRPr="00A87135" w:rsidRDefault="00A87135" w:rsidP="00A87135">
            <w:pPr>
              <w:rPr>
                <w:rFonts w:ascii="Arial" w:hAnsi="Arial" w:cs="Arial"/>
                <w:b/>
                <w:bCs/>
                <w:sz w:val="24"/>
                <w:szCs w:val="24"/>
              </w:rPr>
            </w:pPr>
          </w:p>
        </w:tc>
      </w:tr>
      <w:tr w:rsidR="00A87135" w:rsidRPr="00A87135" w14:paraId="70F6DF22" w14:textId="77777777" w:rsidTr="00AA2A1E">
        <w:trPr>
          <w:trHeight w:val="70"/>
        </w:trPr>
        <w:tc>
          <w:tcPr>
            <w:tcW w:w="421" w:type="dxa"/>
          </w:tcPr>
          <w:p w14:paraId="16A8D1F0" w14:textId="77777777" w:rsidR="00A87135" w:rsidRPr="00A87135" w:rsidRDefault="00A87135" w:rsidP="00A87135">
            <w:pPr>
              <w:rPr>
                <w:rFonts w:ascii="Arial" w:hAnsi="Arial" w:cs="Arial"/>
                <w:b/>
                <w:bCs/>
                <w:sz w:val="24"/>
                <w:szCs w:val="24"/>
              </w:rPr>
            </w:pPr>
          </w:p>
        </w:tc>
        <w:tc>
          <w:tcPr>
            <w:tcW w:w="7167" w:type="dxa"/>
          </w:tcPr>
          <w:p w14:paraId="73EC6F9C" w14:textId="77777777" w:rsid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p w14:paraId="658AA85F" w14:textId="40CFC796" w:rsidR="0071105D" w:rsidRPr="009675D0" w:rsidRDefault="00F67843" w:rsidP="00F67843">
            <w:pPr>
              <w:rPr>
                <w:rFonts w:ascii="Arial" w:hAnsi="Arial" w:cs="Arial"/>
                <w:i/>
                <w:sz w:val="24"/>
                <w:szCs w:val="24"/>
              </w:rPr>
            </w:pPr>
            <w:r w:rsidRPr="00F67843">
              <w:rPr>
                <w:rFonts w:ascii="Arial" w:hAnsi="Arial" w:cs="Arial"/>
                <w:i/>
              </w:rPr>
              <w:t xml:space="preserve">Resident involvement begin should a resident wish to take their complaints to the Independent Complaint Panel. </w:t>
            </w:r>
          </w:p>
        </w:tc>
        <w:tc>
          <w:tcPr>
            <w:tcW w:w="811" w:type="dxa"/>
          </w:tcPr>
          <w:p w14:paraId="136A2998" w14:textId="1120D6A5"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6ACA60F7" w14:textId="77777777" w:rsidR="00A87135" w:rsidRPr="00A87135" w:rsidRDefault="00A87135" w:rsidP="00A87135">
            <w:pPr>
              <w:rPr>
                <w:rFonts w:ascii="Arial" w:hAnsi="Arial" w:cs="Arial"/>
                <w:b/>
                <w:bCs/>
                <w:sz w:val="24"/>
                <w:szCs w:val="24"/>
              </w:rPr>
            </w:pPr>
          </w:p>
        </w:tc>
      </w:tr>
      <w:tr w:rsidR="00A87135" w:rsidRPr="00A87135" w14:paraId="4D24AA91" w14:textId="77777777" w:rsidTr="00AA2A1E">
        <w:tc>
          <w:tcPr>
            <w:tcW w:w="421" w:type="dxa"/>
          </w:tcPr>
          <w:p w14:paraId="49DB21D9" w14:textId="77777777" w:rsidR="00A87135" w:rsidRPr="00A87135" w:rsidRDefault="00A87135" w:rsidP="00A87135">
            <w:pPr>
              <w:rPr>
                <w:rFonts w:ascii="Arial" w:hAnsi="Arial" w:cs="Arial"/>
                <w:b/>
                <w:bCs/>
                <w:sz w:val="24"/>
                <w:szCs w:val="24"/>
              </w:rPr>
            </w:pPr>
          </w:p>
        </w:tc>
        <w:tc>
          <w:tcPr>
            <w:tcW w:w="7167" w:type="dxa"/>
          </w:tcPr>
          <w:p w14:paraId="76AE5D77" w14:textId="31D96F8D" w:rsidR="0071105D" w:rsidRPr="009675D0"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r w:rsidR="0071105D">
              <w:rPr>
                <w:rFonts w:ascii="Arial" w:hAnsi="Arial" w:cs="Arial"/>
                <w:sz w:val="24"/>
                <w:szCs w:val="24"/>
              </w:rPr>
              <w:t xml:space="preserve"> </w:t>
            </w:r>
          </w:p>
        </w:tc>
        <w:tc>
          <w:tcPr>
            <w:tcW w:w="811" w:type="dxa"/>
          </w:tcPr>
          <w:p w14:paraId="1A44A40E" w14:textId="2F53AD3B"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56567072" w14:textId="77777777" w:rsidR="00A87135" w:rsidRPr="00A87135" w:rsidRDefault="00A87135" w:rsidP="00A87135">
            <w:pPr>
              <w:rPr>
                <w:rFonts w:ascii="Arial" w:hAnsi="Arial" w:cs="Arial"/>
                <w:b/>
                <w:bCs/>
                <w:sz w:val="24"/>
                <w:szCs w:val="24"/>
              </w:rPr>
            </w:pPr>
          </w:p>
        </w:tc>
      </w:tr>
      <w:tr w:rsidR="00A87135" w:rsidRPr="00A87135" w14:paraId="20B6970E" w14:textId="77777777" w:rsidTr="00AA2A1E">
        <w:tc>
          <w:tcPr>
            <w:tcW w:w="421" w:type="dxa"/>
          </w:tcPr>
          <w:p w14:paraId="12B05EC3" w14:textId="77777777" w:rsidR="00A87135" w:rsidRPr="00A87135" w:rsidRDefault="00A87135" w:rsidP="00A87135">
            <w:pPr>
              <w:rPr>
                <w:rFonts w:ascii="Arial" w:hAnsi="Arial" w:cs="Arial"/>
                <w:b/>
                <w:bCs/>
                <w:sz w:val="24"/>
                <w:szCs w:val="24"/>
              </w:rPr>
            </w:pPr>
          </w:p>
        </w:tc>
        <w:tc>
          <w:tcPr>
            <w:tcW w:w="7167" w:type="dxa"/>
          </w:tcPr>
          <w:p w14:paraId="13300967" w14:textId="1C02CC2C" w:rsidR="0071105D" w:rsidRPr="0071105D" w:rsidRDefault="00A87135" w:rsidP="00F67843">
            <w:pPr>
              <w:rPr>
                <w:rFonts w:ascii="Arial" w:hAnsi="Arial" w:cs="Arial"/>
                <w:i/>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811" w:type="dxa"/>
          </w:tcPr>
          <w:p w14:paraId="34E56E7D" w14:textId="78EBD41A"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60CC827B" w14:textId="77777777" w:rsidR="00A87135" w:rsidRPr="00A87135" w:rsidRDefault="00A87135" w:rsidP="00A87135">
            <w:pPr>
              <w:rPr>
                <w:rFonts w:ascii="Arial" w:hAnsi="Arial" w:cs="Arial"/>
                <w:b/>
                <w:bCs/>
                <w:sz w:val="24"/>
                <w:szCs w:val="24"/>
              </w:rPr>
            </w:pPr>
          </w:p>
        </w:tc>
      </w:tr>
      <w:tr w:rsidR="00A87135" w:rsidRPr="00A87135" w14:paraId="68B4CF7F" w14:textId="77777777" w:rsidTr="00AA2A1E">
        <w:tc>
          <w:tcPr>
            <w:tcW w:w="421" w:type="dxa"/>
          </w:tcPr>
          <w:p w14:paraId="17CDBCEB" w14:textId="77777777" w:rsidR="00A87135" w:rsidRPr="00A87135" w:rsidRDefault="00A87135" w:rsidP="00A87135">
            <w:pPr>
              <w:rPr>
                <w:rFonts w:ascii="Arial" w:hAnsi="Arial" w:cs="Arial"/>
                <w:b/>
                <w:bCs/>
                <w:sz w:val="24"/>
                <w:szCs w:val="24"/>
              </w:rPr>
            </w:pPr>
          </w:p>
        </w:tc>
        <w:tc>
          <w:tcPr>
            <w:tcW w:w="7167" w:type="dxa"/>
          </w:tcPr>
          <w:p w14:paraId="4AD54C20" w14:textId="4AA40908" w:rsidR="0023196E" w:rsidRPr="00A87135" w:rsidRDefault="00A87135" w:rsidP="00E4199D">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811" w:type="dxa"/>
          </w:tcPr>
          <w:p w14:paraId="73D64FC6" w14:textId="1E0C71E9"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FBF4B33" w14:textId="77777777" w:rsidR="00A87135" w:rsidRPr="00A87135" w:rsidRDefault="00A87135" w:rsidP="00A87135">
            <w:pPr>
              <w:rPr>
                <w:rFonts w:ascii="Arial" w:hAnsi="Arial" w:cs="Arial"/>
                <w:b/>
                <w:bCs/>
                <w:sz w:val="24"/>
                <w:szCs w:val="24"/>
              </w:rPr>
            </w:pPr>
          </w:p>
        </w:tc>
      </w:tr>
      <w:tr w:rsidR="00A87135" w:rsidRPr="00A87135" w14:paraId="347CCC6C" w14:textId="77777777" w:rsidTr="00AA2A1E">
        <w:tc>
          <w:tcPr>
            <w:tcW w:w="421" w:type="dxa"/>
          </w:tcPr>
          <w:p w14:paraId="7B893198" w14:textId="77777777" w:rsidR="00A87135" w:rsidRPr="00A87135" w:rsidRDefault="00A87135" w:rsidP="00A87135">
            <w:pPr>
              <w:rPr>
                <w:rFonts w:ascii="Arial" w:hAnsi="Arial" w:cs="Arial"/>
                <w:b/>
                <w:bCs/>
                <w:sz w:val="24"/>
                <w:szCs w:val="24"/>
              </w:rPr>
            </w:pPr>
          </w:p>
        </w:tc>
        <w:tc>
          <w:tcPr>
            <w:tcW w:w="7167" w:type="dxa"/>
          </w:tcPr>
          <w:p w14:paraId="59409B17" w14:textId="77777777" w:rsidR="00A87135" w:rsidRPr="00F67843" w:rsidRDefault="00A87135" w:rsidP="00A87135">
            <w:pPr>
              <w:rPr>
                <w:rFonts w:ascii="Arial" w:hAnsi="Arial" w:cs="Arial"/>
                <w:sz w:val="24"/>
                <w:szCs w:val="24"/>
              </w:rPr>
            </w:pPr>
            <w:r w:rsidRPr="00F67843">
              <w:rPr>
                <w:rFonts w:ascii="Arial" w:hAnsi="Arial" w:cs="Arial"/>
                <w:sz w:val="24"/>
                <w:szCs w:val="24"/>
              </w:rPr>
              <w:t>At what stage are most complaints resolved?</w:t>
            </w:r>
          </w:p>
          <w:p w14:paraId="2B2FCEB6" w14:textId="256A3457" w:rsidR="0023196E" w:rsidRPr="00F67843" w:rsidRDefault="00E4199D" w:rsidP="00E4199D">
            <w:pPr>
              <w:rPr>
                <w:rFonts w:ascii="Arial" w:hAnsi="Arial" w:cs="Arial"/>
                <w:i/>
              </w:rPr>
            </w:pPr>
            <w:r w:rsidRPr="00F67843">
              <w:rPr>
                <w:rFonts w:ascii="Arial" w:hAnsi="Arial" w:cs="Arial"/>
                <w:i/>
              </w:rPr>
              <w:t>The vast majority of complaints are resolved at stage 1 of the complaints process.</w:t>
            </w:r>
          </w:p>
        </w:tc>
        <w:tc>
          <w:tcPr>
            <w:tcW w:w="811" w:type="dxa"/>
            <w:shd w:val="clear" w:color="auto" w:fill="F7CAAC" w:themeFill="accent2" w:themeFillTint="66"/>
          </w:tcPr>
          <w:p w14:paraId="6419EFA9"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520C148A" w14:textId="77777777" w:rsidR="00A87135" w:rsidRPr="00A87135" w:rsidRDefault="00A87135" w:rsidP="00A87135">
            <w:pPr>
              <w:rPr>
                <w:rFonts w:ascii="Arial" w:hAnsi="Arial" w:cs="Arial"/>
                <w:b/>
                <w:bCs/>
                <w:sz w:val="24"/>
                <w:szCs w:val="24"/>
              </w:rPr>
            </w:pPr>
          </w:p>
        </w:tc>
      </w:tr>
      <w:tr w:rsidR="00A87135" w:rsidRPr="00A87135" w14:paraId="295337F7" w14:textId="77777777" w:rsidTr="00AA2A1E">
        <w:tc>
          <w:tcPr>
            <w:tcW w:w="421" w:type="dxa"/>
          </w:tcPr>
          <w:p w14:paraId="32BB205B"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4</w:t>
            </w:r>
          </w:p>
        </w:tc>
        <w:tc>
          <w:tcPr>
            <w:tcW w:w="7167" w:type="dxa"/>
          </w:tcPr>
          <w:p w14:paraId="4FD503B9"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811" w:type="dxa"/>
          </w:tcPr>
          <w:p w14:paraId="39FCA0AE" w14:textId="77777777" w:rsidR="00A87135" w:rsidRPr="00A87135" w:rsidRDefault="00A87135" w:rsidP="00A87135">
            <w:pPr>
              <w:rPr>
                <w:rFonts w:ascii="Arial" w:hAnsi="Arial" w:cs="Arial"/>
                <w:b/>
                <w:bCs/>
                <w:sz w:val="24"/>
                <w:szCs w:val="24"/>
              </w:rPr>
            </w:pPr>
          </w:p>
        </w:tc>
        <w:tc>
          <w:tcPr>
            <w:tcW w:w="810" w:type="dxa"/>
          </w:tcPr>
          <w:p w14:paraId="2BAD1033" w14:textId="77777777" w:rsidR="00A87135" w:rsidRPr="00A87135" w:rsidRDefault="00A87135" w:rsidP="00A87135">
            <w:pPr>
              <w:rPr>
                <w:rFonts w:ascii="Arial" w:hAnsi="Arial" w:cs="Arial"/>
                <w:b/>
                <w:bCs/>
                <w:sz w:val="24"/>
                <w:szCs w:val="24"/>
              </w:rPr>
            </w:pPr>
          </w:p>
        </w:tc>
      </w:tr>
      <w:tr w:rsidR="00A87135" w:rsidRPr="00A87135" w14:paraId="3C0938C9" w14:textId="77777777" w:rsidTr="00AA2A1E">
        <w:tc>
          <w:tcPr>
            <w:tcW w:w="421" w:type="dxa"/>
          </w:tcPr>
          <w:p w14:paraId="7896C47C" w14:textId="77777777" w:rsidR="00A87135" w:rsidRPr="00A87135" w:rsidRDefault="00A87135" w:rsidP="00A87135">
            <w:pPr>
              <w:rPr>
                <w:rFonts w:ascii="Arial" w:hAnsi="Arial" w:cs="Arial"/>
                <w:b/>
                <w:bCs/>
                <w:sz w:val="24"/>
                <w:szCs w:val="24"/>
              </w:rPr>
            </w:pPr>
          </w:p>
        </w:tc>
        <w:tc>
          <w:tcPr>
            <w:tcW w:w="7167" w:type="dxa"/>
          </w:tcPr>
          <w:p w14:paraId="4AFCCD5F" w14:textId="0287981C" w:rsidR="0023196E" w:rsidRPr="00F67843" w:rsidRDefault="00A87135" w:rsidP="00E4199D">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811" w:type="dxa"/>
          </w:tcPr>
          <w:p w14:paraId="5F5F86F5" w14:textId="3793E8EF"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6EC94FD9" w14:textId="77777777" w:rsidR="00A87135" w:rsidRPr="00A87135" w:rsidRDefault="00A87135" w:rsidP="00A87135">
            <w:pPr>
              <w:rPr>
                <w:rFonts w:ascii="Arial" w:hAnsi="Arial" w:cs="Arial"/>
                <w:b/>
                <w:bCs/>
                <w:sz w:val="24"/>
                <w:szCs w:val="24"/>
              </w:rPr>
            </w:pPr>
          </w:p>
        </w:tc>
      </w:tr>
      <w:tr w:rsidR="00A87135" w:rsidRPr="00A87135" w14:paraId="70C8E5C4" w14:textId="77777777" w:rsidTr="00AA2A1E">
        <w:tc>
          <w:tcPr>
            <w:tcW w:w="421" w:type="dxa"/>
          </w:tcPr>
          <w:p w14:paraId="48D441B9" w14:textId="77777777" w:rsidR="00A87135" w:rsidRPr="00A87135" w:rsidRDefault="00A87135" w:rsidP="00A87135">
            <w:pPr>
              <w:rPr>
                <w:rFonts w:ascii="Arial" w:hAnsi="Arial" w:cs="Arial"/>
                <w:b/>
                <w:bCs/>
                <w:sz w:val="24"/>
                <w:szCs w:val="24"/>
              </w:rPr>
            </w:pPr>
          </w:p>
        </w:tc>
        <w:tc>
          <w:tcPr>
            <w:tcW w:w="7167" w:type="dxa"/>
          </w:tcPr>
          <w:p w14:paraId="11EA33B8" w14:textId="281116C1" w:rsidR="00D878A3" w:rsidRPr="00F67843" w:rsidRDefault="00A87135" w:rsidP="00E4199D">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811" w:type="dxa"/>
          </w:tcPr>
          <w:p w14:paraId="60CEE7B1" w14:textId="317A1D11"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C9B66EF" w14:textId="77777777" w:rsidR="00A87135" w:rsidRPr="00A87135" w:rsidRDefault="00A87135" w:rsidP="00A87135">
            <w:pPr>
              <w:rPr>
                <w:rFonts w:ascii="Arial" w:hAnsi="Arial" w:cs="Arial"/>
                <w:b/>
                <w:bCs/>
                <w:sz w:val="24"/>
                <w:szCs w:val="24"/>
              </w:rPr>
            </w:pPr>
          </w:p>
        </w:tc>
      </w:tr>
      <w:tr w:rsidR="00A87135" w:rsidRPr="00A87135" w14:paraId="26BE3FA3" w14:textId="77777777" w:rsidTr="00AA2A1E">
        <w:tc>
          <w:tcPr>
            <w:tcW w:w="421" w:type="dxa"/>
          </w:tcPr>
          <w:p w14:paraId="662395A6" w14:textId="77777777" w:rsidR="00A87135" w:rsidRPr="00A87135" w:rsidRDefault="00A87135" w:rsidP="00A87135">
            <w:pPr>
              <w:rPr>
                <w:rFonts w:ascii="Arial" w:hAnsi="Arial" w:cs="Arial"/>
                <w:b/>
                <w:bCs/>
                <w:sz w:val="24"/>
                <w:szCs w:val="24"/>
              </w:rPr>
            </w:pPr>
          </w:p>
        </w:tc>
        <w:tc>
          <w:tcPr>
            <w:tcW w:w="7167" w:type="dxa"/>
          </w:tcPr>
          <w:p w14:paraId="7E30EE79" w14:textId="34D15C88" w:rsidR="00D878A3" w:rsidRPr="00F67843" w:rsidRDefault="00104662" w:rsidP="00A87135">
            <w:pPr>
              <w:rPr>
                <w:rFonts w:ascii="Arial" w:hAnsi="Arial" w:cs="Arial"/>
                <w:sz w:val="24"/>
                <w:szCs w:val="24"/>
              </w:rPr>
            </w:pPr>
            <w:r>
              <w:rPr>
                <w:rFonts w:ascii="Arial" w:hAnsi="Arial" w:cs="Arial"/>
                <w:sz w:val="24"/>
                <w:szCs w:val="24"/>
              </w:rPr>
              <w:t>Are a</w:t>
            </w:r>
            <w:r w:rsidR="00A87135" w:rsidRPr="00A87135">
              <w:rPr>
                <w:rFonts w:ascii="Arial" w:hAnsi="Arial" w:cs="Arial"/>
                <w:sz w:val="24"/>
                <w:szCs w:val="24"/>
              </w:rPr>
              <w:t xml:space="preserve">ll complaints acknowledged and logged within </w:t>
            </w:r>
            <w:r w:rsidR="00F90E75">
              <w:rPr>
                <w:rFonts w:ascii="Arial" w:hAnsi="Arial" w:cs="Arial"/>
                <w:sz w:val="24"/>
                <w:szCs w:val="24"/>
              </w:rPr>
              <w:t>five</w:t>
            </w:r>
            <w:r w:rsidR="00F90E75" w:rsidRPr="00A87135">
              <w:rPr>
                <w:rFonts w:ascii="Arial" w:hAnsi="Arial" w:cs="Arial"/>
                <w:sz w:val="24"/>
                <w:szCs w:val="24"/>
              </w:rPr>
              <w:t xml:space="preserve"> </w:t>
            </w:r>
            <w:r w:rsidR="00A87135" w:rsidRPr="00A87135">
              <w:rPr>
                <w:rFonts w:ascii="Arial" w:hAnsi="Arial" w:cs="Arial"/>
                <w:sz w:val="24"/>
                <w:szCs w:val="24"/>
              </w:rPr>
              <w:t>days?</w:t>
            </w:r>
          </w:p>
        </w:tc>
        <w:tc>
          <w:tcPr>
            <w:tcW w:w="811" w:type="dxa"/>
          </w:tcPr>
          <w:p w14:paraId="36398AC0" w14:textId="6080F798"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588CA5B7" w14:textId="77777777" w:rsidR="00A87135" w:rsidRPr="00A87135" w:rsidRDefault="00A87135" w:rsidP="00A87135">
            <w:pPr>
              <w:rPr>
                <w:rFonts w:ascii="Arial" w:hAnsi="Arial" w:cs="Arial"/>
                <w:b/>
                <w:bCs/>
                <w:sz w:val="24"/>
                <w:szCs w:val="24"/>
              </w:rPr>
            </w:pPr>
          </w:p>
        </w:tc>
      </w:tr>
      <w:tr w:rsidR="00A87135" w:rsidRPr="00A87135" w14:paraId="3C286689" w14:textId="77777777" w:rsidTr="00AA2A1E">
        <w:tc>
          <w:tcPr>
            <w:tcW w:w="421" w:type="dxa"/>
          </w:tcPr>
          <w:p w14:paraId="6B9C281A" w14:textId="77777777" w:rsidR="00A87135" w:rsidRPr="00A87135" w:rsidRDefault="00A87135" w:rsidP="00A87135">
            <w:pPr>
              <w:rPr>
                <w:rFonts w:ascii="Arial" w:hAnsi="Arial" w:cs="Arial"/>
                <w:b/>
                <w:bCs/>
                <w:sz w:val="24"/>
                <w:szCs w:val="24"/>
              </w:rPr>
            </w:pPr>
          </w:p>
        </w:tc>
        <w:tc>
          <w:tcPr>
            <w:tcW w:w="7167" w:type="dxa"/>
          </w:tcPr>
          <w:p w14:paraId="60BB701E" w14:textId="5E8E4371" w:rsidR="00D878A3" w:rsidRPr="00F67843"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811" w:type="dxa"/>
          </w:tcPr>
          <w:p w14:paraId="11C926B6" w14:textId="062D9D17"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6CDED899" w14:textId="77777777" w:rsidR="00A87135" w:rsidRPr="00A87135" w:rsidRDefault="00A87135" w:rsidP="00A87135">
            <w:pPr>
              <w:rPr>
                <w:rFonts w:ascii="Arial" w:hAnsi="Arial" w:cs="Arial"/>
                <w:b/>
                <w:bCs/>
                <w:sz w:val="24"/>
                <w:szCs w:val="24"/>
              </w:rPr>
            </w:pPr>
          </w:p>
        </w:tc>
      </w:tr>
      <w:tr w:rsidR="00A87135" w:rsidRPr="00A87135" w14:paraId="4BBF40AB" w14:textId="77777777" w:rsidTr="00881CD9">
        <w:tc>
          <w:tcPr>
            <w:tcW w:w="421" w:type="dxa"/>
          </w:tcPr>
          <w:p w14:paraId="74F26078" w14:textId="77777777" w:rsidR="00A87135" w:rsidRPr="00A87135" w:rsidRDefault="00A87135" w:rsidP="00A87135">
            <w:pPr>
              <w:rPr>
                <w:rFonts w:ascii="Arial" w:hAnsi="Arial" w:cs="Arial"/>
                <w:b/>
                <w:bCs/>
                <w:sz w:val="24"/>
                <w:szCs w:val="24"/>
              </w:rPr>
            </w:pPr>
          </w:p>
        </w:tc>
        <w:tc>
          <w:tcPr>
            <w:tcW w:w="7167" w:type="dxa"/>
          </w:tcPr>
          <w:p w14:paraId="33324D5A" w14:textId="77777777" w:rsidR="00E4199D" w:rsidRPr="00F67843" w:rsidRDefault="005E604D" w:rsidP="00E4199D">
            <w:pPr>
              <w:rPr>
                <w:rFonts w:ascii="Arial" w:hAnsi="Arial" w:cs="Arial"/>
                <w:sz w:val="24"/>
                <w:szCs w:val="24"/>
              </w:rPr>
            </w:pPr>
            <w:r w:rsidRPr="00F67843">
              <w:rPr>
                <w:rFonts w:ascii="Arial" w:hAnsi="Arial" w:cs="Arial"/>
                <w:sz w:val="24"/>
                <w:szCs w:val="24"/>
              </w:rPr>
              <w:t>What p</w:t>
            </w:r>
            <w:r w:rsidR="00524B80" w:rsidRPr="00F67843">
              <w:rPr>
                <w:rFonts w:ascii="Arial" w:hAnsi="Arial" w:cs="Arial"/>
                <w:sz w:val="24"/>
                <w:szCs w:val="24"/>
              </w:rPr>
              <w:t xml:space="preserve">roportion of complaints </w:t>
            </w:r>
            <w:r w:rsidRPr="00F67843">
              <w:rPr>
                <w:rFonts w:ascii="Arial" w:hAnsi="Arial" w:cs="Arial"/>
                <w:sz w:val="24"/>
                <w:szCs w:val="24"/>
              </w:rPr>
              <w:t xml:space="preserve">are </w:t>
            </w:r>
            <w:r w:rsidR="00524B80" w:rsidRPr="00F67843">
              <w:rPr>
                <w:rFonts w:ascii="Arial" w:hAnsi="Arial" w:cs="Arial"/>
                <w:sz w:val="24"/>
                <w:szCs w:val="24"/>
              </w:rPr>
              <w:t>resolved at stage one?</w:t>
            </w:r>
            <w:r w:rsidR="00417D1C" w:rsidRPr="00F67843">
              <w:rPr>
                <w:rFonts w:ascii="Arial" w:hAnsi="Arial" w:cs="Arial"/>
                <w:sz w:val="24"/>
                <w:szCs w:val="24"/>
              </w:rPr>
              <w:t xml:space="preserve"> </w:t>
            </w:r>
          </w:p>
          <w:p w14:paraId="679A21D0" w14:textId="77777777" w:rsidR="00A87135" w:rsidRPr="00F67843" w:rsidRDefault="00E4199D" w:rsidP="00E4199D">
            <w:pPr>
              <w:rPr>
                <w:rFonts w:ascii="Arial" w:hAnsi="Arial" w:cs="Arial"/>
                <w:i/>
              </w:rPr>
            </w:pPr>
            <w:r w:rsidRPr="00F67843">
              <w:rPr>
                <w:rFonts w:ascii="Arial" w:hAnsi="Arial" w:cs="Arial"/>
                <w:i/>
              </w:rPr>
              <w:t xml:space="preserve">In 2019/20 - </w:t>
            </w:r>
            <w:r w:rsidR="00417D1C" w:rsidRPr="00F67843">
              <w:rPr>
                <w:rFonts w:ascii="Arial" w:hAnsi="Arial" w:cs="Arial"/>
                <w:i/>
              </w:rPr>
              <w:t xml:space="preserve">88.37% </w:t>
            </w:r>
            <w:r w:rsidRPr="00F67843">
              <w:rPr>
                <w:rFonts w:ascii="Arial" w:hAnsi="Arial" w:cs="Arial"/>
                <w:i/>
              </w:rPr>
              <w:t>were resolved at Stage 1</w:t>
            </w:r>
          </w:p>
          <w:p w14:paraId="116BDF79" w14:textId="2EAA8D4B" w:rsidR="00D878A3" w:rsidRPr="00F67843" w:rsidRDefault="00D878A3" w:rsidP="002C1A8B">
            <w:pPr>
              <w:rPr>
                <w:rFonts w:ascii="Arial" w:hAnsi="Arial" w:cs="Arial"/>
                <w:i/>
              </w:rPr>
            </w:pPr>
            <w:r w:rsidRPr="00F67843">
              <w:rPr>
                <w:rFonts w:ascii="Arial" w:hAnsi="Arial" w:cs="Arial"/>
                <w:i/>
              </w:rPr>
              <w:t>In 2020/21 – 88.6</w:t>
            </w:r>
            <w:r w:rsidR="002C1A8B" w:rsidRPr="00F67843">
              <w:rPr>
                <w:rFonts w:ascii="Arial" w:hAnsi="Arial" w:cs="Arial"/>
                <w:i/>
              </w:rPr>
              <w:t>4</w:t>
            </w:r>
            <w:r w:rsidRPr="00F67843">
              <w:rPr>
                <w:rFonts w:ascii="Arial" w:hAnsi="Arial" w:cs="Arial"/>
                <w:i/>
              </w:rPr>
              <w:t>%</w:t>
            </w:r>
            <w:r w:rsidR="00192BB5" w:rsidRPr="00F67843">
              <w:rPr>
                <w:rFonts w:ascii="Arial" w:hAnsi="Arial" w:cs="Arial"/>
                <w:i/>
              </w:rPr>
              <w:t xml:space="preserve"> were resolved at Stage 1 or earlier</w:t>
            </w:r>
          </w:p>
        </w:tc>
        <w:tc>
          <w:tcPr>
            <w:tcW w:w="811" w:type="dxa"/>
            <w:shd w:val="clear" w:color="auto" w:fill="F7CAAC" w:themeFill="accent2" w:themeFillTint="66"/>
          </w:tcPr>
          <w:p w14:paraId="7268CC71"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397800B0" w14:textId="77777777" w:rsidR="00A87135" w:rsidRPr="00A87135" w:rsidRDefault="00A87135" w:rsidP="00A87135">
            <w:pPr>
              <w:rPr>
                <w:rFonts w:ascii="Arial" w:hAnsi="Arial" w:cs="Arial"/>
                <w:b/>
                <w:bCs/>
                <w:sz w:val="24"/>
                <w:szCs w:val="24"/>
              </w:rPr>
            </w:pPr>
          </w:p>
        </w:tc>
      </w:tr>
      <w:tr w:rsidR="00A87135" w:rsidRPr="00A87135" w14:paraId="404719ED" w14:textId="77777777" w:rsidTr="00881CD9">
        <w:tc>
          <w:tcPr>
            <w:tcW w:w="421" w:type="dxa"/>
          </w:tcPr>
          <w:p w14:paraId="0320CD12" w14:textId="77777777" w:rsidR="00A87135" w:rsidRPr="00A87135" w:rsidRDefault="00A87135" w:rsidP="00A87135">
            <w:pPr>
              <w:rPr>
                <w:rFonts w:ascii="Arial" w:hAnsi="Arial" w:cs="Arial"/>
                <w:b/>
                <w:bCs/>
                <w:sz w:val="24"/>
                <w:szCs w:val="24"/>
              </w:rPr>
            </w:pPr>
          </w:p>
        </w:tc>
        <w:tc>
          <w:tcPr>
            <w:tcW w:w="7167" w:type="dxa"/>
          </w:tcPr>
          <w:p w14:paraId="45188195" w14:textId="77777777" w:rsidR="00417D1C" w:rsidRPr="00F67843" w:rsidRDefault="005E604D" w:rsidP="00A87135">
            <w:pPr>
              <w:rPr>
                <w:rFonts w:ascii="Arial" w:hAnsi="Arial" w:cs="Arial"/>
                <w:sz w:val="24"/>
                <w:szCs w:val="24"/>
              </w:rPr>
            </w:pPr>
            <w:r w:rsidRPr="00F67843">
              <w:rPr>
                <w:rFonts w:ascii="Arial" w:hAnsi="Arial" w:cs="Arial"/>
                <w:sz w:val="24"/>
                <w:szCs w:val="24"/>
              </w:rPr>
              <w:t>What p</w:t>
            </w:r>
            <w:r w:rsidR="00524B80" w:rsidRPr="00F67843">
              <w:rPr>
                <w:rFonts w:ascii="Arial" w:hAnsi="Arial" w:cs="Arial"/>
                <w:sz w:val="24"/>
                <w:szCs w:val="24"/>
              </w:rPr>
              <w:t xml:space="preserve">roportion of complaints </w:t>
            </w:r>
            <w:r w:rsidRPr="00F67843">
              <w:rPr>
                <w:rFonts w:ascii="Arial" w:hAnsi="Arial" w:cs="Arial"/>
                <w:sz w:val="24"/>
                <w:szCs w:val="24"/>
              </w:rPr>
              <w:t xml:space="preserve">are </w:t>
            </w:r>
            <w:r w:rsidR="00524B80" w:rsidRPr="00F67843">
              <w:rPr>
                <w:rFonts w:ascii="Arial" w:hAnsi="Arial" w:cs="Arial"/>
                <w:sz w:val="24"/>
                <w:szCs w:val="24"/>
              </w:rPr>
              <w:t>resolved at stage two?</w:t>
            </w:r>
            <w:r w:rsidR="00417D1C" w:rsidRPr="00F67843">
              <w:rPr>
                <w:rFonts w:ascii="Arial" w:hAnsi="Arial" w:cs="Arial"/>
                <w:sz w:val="24"/>
                <w:szCs w:val="24"/>
              </w:rPr>
              <w:t xml:space="preserve"> </w:t>
            </w:r>
          </w:p>
          <w:p w14:paraId="131DC25F" w14:textId="1FCAEB03" w:rsidR="00A87135" w:rsidRPr="00F67843" w:rsidRDefault="00E4199D" w:rsidP="00E4199D">
            <w:pPr>
              <w:rPr>
                <w:rFonts w:ascii="Arial" w:hAnsi="Arial" w:cs="Arial"/>
                <w:i/>
              </w:rPr>
            </w:pPr>
            <w:r w:rsidRPr="00F67843">
              <w:rPr>
                <w:rFonts w:ascii="Arial" w:hAnsi="Arial" w:cs="Arial"/>
                <w:i/>
              </w:rPr>
              <w:t xml:space="preserve">In 2019/20 - </w:t>
            </w:r>
            <w:r w:rsidR="00417D1C" w:rsidRPr="00F67843">
              <w:rPr>
                <w:rFonts w:ascii="Arial" w:hAnsi="Arial" w:cs="Arial"/>
                <w:i/>
              </w:rPr>
              <w:t xml:space="preserve">100% </w:t>
            </w:r>
            <w:r w:rsidR="0047465F" w:rsidRPr="00F67843">
              <w:rPr>
                <w:rFonts w:ascii="Arial" w:hAnsi="Arial" w:cs="Arial"/>
                <w:i/>
              </w:rPr>
              <w:t>were resolved at Stage 2</w:t>
            </w:r>
          </w:p>
          <w:p w14:paraId="1C67E310" w14:textId="2C7F4143" w:rsidR="0047465F" w:rsidRPr="00F67843" w:rsidRDefault="0047465F" w:rsidP="00F67843">
            <w:pPr>
              <w:rPr>
                <w:rFonts w:ascii="Arial" w:hAnsi="Arial" w:cs="Arial"/>
                <w:i/>
              </w:rPr>
            </w:pPr>
            <w:r w:rsidRPr="00F67843">
              <w:rPr>
                <w:rFonts w:ascii="Arial" w:hAnsi="Arial" w:cs="Arial"/>
                <w:i/>
              </w:rPr>
              <w:t xml:space="preserve">In 2020/21 – </w:t>
            </w:r>
            <w:r w:rsidR="002C1A8B" w:rsidRPr="00F67843">
              <w:rPr>
                <w:rFonts w:ascii="Arial" w:hAnsi="Arial" w:cs="Arial"/>
                <w:i/>
              </w:rPr>
              <w:t>90.91</w:t>
            </w:r>
            <w:r w:rsidRPr="00F67843">
              <w:rPr>
                <w:rFonts w:ascii="Arial" w:hAnsi="Arial" w:cs="Arial"/>
                <w:i/>
              </w:rPr>
              <w:t xml:space="preserve">% were resolved at Stage </w:t>
            </w:r>
            <w:r w:rsidR="00F67843">
              <w:rPr>
                <w:rFonts w:ascii="Arial" w:hAnsi="Arial" w:cs="Arial"/>
                <w:i/>
              </w:rPr>
              <w:t>2</w:t>
            </w:r>
            <w:r w:rsidRPr="00F67843">
              <w:rPr>
                <w:rFonts w:ascii="Arial" w:hAnsi="Arial" w:cs="Arial"/>
                <w:i/>
              </w:rPr>
              <w:t xml:space="preserve"> or earlier</w:t>
            </w:r>
          </w:p>
        </w:tc>
        <w:tc>
          <w:tcPr>
            <w:tcW w:w="811" w:type="dxa"/>
            <w:shd w:val="clear" w:color="auto" w:fill="F7CAAC" w:themeFill="accent2" w:themeFillTint="66"/>
          </w:tcPr>
          <w:p w14:paraId="587EA724"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0DDF081E" w14:textId="77777777" w:rsidR="00A87135" w:rsidRPr="00A87135" w:rsidRDefault="00A87135" w:rsidP="00A87135">
            <w:pPr>
              <w:rPr>
                <w:rFonts w:ascii="Arial" w:hAnsi="Arial" w:cs="Arial"/>
                <w:b/>
                <w:bCs/>
                <w:sz w:val="24"/>
                <w:szCs w:val="24"/>
              </w:rPr>
            </w:pPr>
          </w:p>
        </w:tc>
      </w:tr>
      <w:tr w:rsidR="00524B80" w:rsidRPr="00A87135" w14:paraId="727BFD9C" w14:textId="77777777" w:rsidTr="00881CD9">
        <w:tc>
          <w:tcPr>
            <w:tcW w:w="421" w:type="dxa"/>
          </w:tcPr>
          <w:p w14:paraId="6DA704A3" w14:textId="77777777" w:rsidR="00524B80" w:rsidRPr="00A87135" w:rsidRDefault="00524B80" w:rsidP="00A87135">
            <w:pPr>
              <w:rPr>
                <w:rFonts w:ascii="Arial" w:hAnsi="Arial" w:cs="Arial"/>
                <w:b/>
                <w:bCs/>
                <w:sz w:val="24"/>
                <w:szCs w:val="24"/>
              </w:rPr>
            </w:pPr>
          </w:p>
        </w:tc>
        <w:tc>
          <w:tcPr>
            <w:tcW w:w="7167" w:type="dxa"/>
          </w:tcPr>
          <w:p w14:paraId="30F6562E" w14:textId="5FFB654E" w:rsidR="00524B80" w:rsidRPr="00B10662" w:rsidRDefault="005E604D" w:rsidP="00A87135">
            <w:pPr>
              <w:rPr>
                <w:rFonts w:ascii="Arial" w:hAnsi="Arial" w:cs="Arial"/>
                <w:sz w:val="24"/>
                <w:szCs w:val="24"/>
              </w:rPr>
            </w:pPr>
            <w:r>
              <w:rPr>
                <w:rFonts w:ascii="Arial" w:hAnsi="Arial" w:cs="Arial"/>
                <w:sz w:val="24"/>
                <w:szCs w:val="24"/>
              </w:rPr>
              <w:t>What</w:t>
            </w:r>
            <w:r w:rsidR="006079F3">
              <w:rPr>
                <w:rFonts w:ascii="Arial" w:hAnsi="Arial" w:cs="Arial"/>
                <w:sz w:val="24"/>
                <w:szCs w:val="24"/>
              </w:rPr>
              <w:t xml:space="preserve"> </w:t>
            </w:r>
            <w:r>
              <w:rPr>
                <w:rFonts w:ascii="Arial" w:hAnsi="Arial" w:cs="Arial"/>
                <w:sz w:val="24"/>
                <w:szCs w:val="24"/>
              </w:rPr>
              <w:t>p</w:t>
            </w:r>
            <w:r w:rsidR="00524B80" w:rsidRPr="00B10662">
              <w:rPr>
                <w:rFonts w:ascii="Arial" w:hAnsi="Arial" w:cs="Arial"/>
                <w:sz w:val="24"/>
                <w:szCs w:val="24"/>
              </w:rPr>
              <w:t xml:space="preserve">roportion of complaint responses </w:t>
            </w:r>
            <w:r w:rsidR="00945187">
              <w:rPr>
                <w:rFonts w:ascii="Arial" w:hAnsi="Arial" w:cs="Arial"/>
                <w:sz w:val="24"/>
                <w:szCs w:val="24"/>
              </w:rPr>
              <w:t xml:space="preserve">are </w:t>
            </w:r>
            <w:r w:rsidR="00524B80" w:rsidRPr="00B10662">
              <w:rPr>
                <w:rFonts w:ascii="Arial" w:hAnsi="Arial" w:cs="Arial"/>
                <w:sz w:val="24"/>
                <w:szCs w:val="24"/>
              </w:rPr>
              <w:t xml:space="preserve">sent within </w:t>
            </w:r>
            <w:r w:rsidR="002E4C11" w:rsidRPr="00B10662">
              <w:rPr>
                <w:rFonts w:ascii="Arial" w:hAnsi="Arial" w:cs="Arial"/>
                <w:sz w:val="24"/>
                <w:szCs w:val="24"/>
              </w:rPr>
              <w:t>C</w:t>
            </w:r>
            <w:r w:rsidR="00524B80" w:rsidRPr="00B10662">
              <w:rPr>
                <w:rFonts w:ascii="Arial" w:hAnsi="Arial" w:cs="Arial"/>
                <w:sz w:val="24"/>
                <w:szCs w:val="24"/>
              </w:rPr>
              <w:t>ode timescales</w:t>
            </w:r>
            <w:r w:rsidR="00881CD9">
              <w:rPr>
                <w:rFonts w:ascii="Arial" w:hAnsi="Arial" w:cs="Arial"/>
                <w:sz w:val="24"/>
                <w:szCs w:val="24"/>
              </w:rPr>
              <w:t>?</w:t>
            </w:r>
          </w:p>
          <w:p w14:paraId="382185B2" w14:textId="32BA8AC5" w:rsidR="00524B80" w:rsidRPr="00F67843" w:rsidRDefault="00524B80" w:rsidP="002C1A8B">
            <w:pPr>
              <w:rPr>
                <w:rFonts w:ascii="Arial" w:hAnsi="Arial" w:cs="Arial"/>
                <w:i/>
              </w:rPr>
            </w:pPr>
            <w:r w:rsidRPr="00F67843">
              <w:rPr>
                <w:rFonts w:ascii="Arial" w:hAnsi="Arial" w:cs="Arial"/>
                <w:i/>
              </w:rPr>
              <w:t>Stage one</w:t>
            </w:r>
            <w:r w:rsidR="00063538" w:rsidRPr="00F67843">
              <w:rPr>
                <w:rFonts w:ascii="Arial" w:hAnsi="Arial" w:cs="Arial"/>
                <w:i/>
              </w:rPr>
              <w:t xml:space="preserve"> – 88.37%</w:t>
            </w:r>
            <w:r w:rsidR="002C1A8B" w:rsidRPr="00F67843">
              <w:rPr>
                <w:rFonts w:ascii="Arial" w:hAnsi="Arial" w:cs="Arial"/>
                <w:i/>
              </w:rPr>
              <w:t xml:space="preserve">  - 88.64%</w:t>
            </w:r>
          </w:p>
          <w:p w14:paraId="4B0BB5EA" w14:textId="3CF487B2" w:rsidR="00524B80" w:rsidRPr="00F67843" w:rsidRDefault="00524B80" w:rsidP="002C1A8B">
            <w:pPr>
              <w:rPr>
                <w:rFonts w:ascii="Arial" w:hAnsi="Arial" w:cs="Arial"/>
                <w:i/>
              </w:rPr>
            </w:pPr>
            <w:r w:rsidRPr="00F67843">
              <w:rPr>
                <w:rFonts w:ascii="Arial" w:hAnsi="Arial" w:cs="Arial"/>
                <w:i/>
              </w:rPr>
              <w:t>Stage one (with extension)</w:t>
            </w:r>
            <w:r w:rsidR="00063538" w:rsidRPr="00F67843">
              <w:rPr>
                <w:rFonts w:ascii="Arial" w:hAnsi="Arial" w:cs="Arial"/>
                <w:i/>
              </w:rPr>
              <w:t xml:space="preserve"> – 11.63%</w:t>
            </w:r>
            <w:r w:rsidR="002C1A8B" w:rsidRPr="00F67843">
              <w:rPr>
                <w:rFonts w:ascii="Arial" w:hAnsi="Arial" w:cs="Arial"/>
                <w:i/>
              </w:rPr>
              <w:t xml:space="preserve"> - 13.64%</w:t>
            </w:r>
          </w:p>
          <w:p w14:paraId="7B3566E7" w14:textId="77777777" w:rsidR="002C1A8B" w:rsidRPr="00F67843" w:rsidRDefault="00524B80" w:rsidP="002C1A8B">
            <w:pPr>
              <w:rPr>
                <w:rFonts w:ascii="Arial" w:hAnsi="Arial" w:cs="Arial"/>
                <w:i/>
              </w:rPr>
            </w:pPr>
            <w:r w:rsidRPr="00F67843">
              <w:rPr>
                <w:rFonts w:ascii="Arial" w:hAnsi="Arial" w:cs="Arial"/>
                <w:i/>
              </w:rPr>
              <w:t>Stage two</w:t>
            </w:r>
            <w:r w:rsidR="00063538" w:rsidRPr="00F67843">
              <w:rPr>
                <w:rFonts w:ascii="Arial" w:hAnsi="Arial" w:cs="Arial"/>
                <w:i/>
              </w:rPr>
              <w:t xml:space="preserve"> – 100%</w:t>
            </w:r>
            <w:r w:rsidR="002C1A8B" w:rsidRPr="00F67843">
              <w:rPr>
                <w:rFonts w:ascii="Arial" w:hAnsi="Arial" w:cs="Arial"/>
                <w:i/>
              </w:rPr>
              <w:t xml:space="preserve"> – 90.91% </w:t>
            </w:r>
          </w:p>
          <w:p w14:paraId="3B69C731" w14:textId="2D50435F" w:rsidR="00524B80" w:rsidRPr="002C1A8B" w:rsidRDefault="00524B80" w:rsidP="002C1A8B">
            <w:pPr>
              <w:rPr>
                <w:rFonts w:ascii="Arial" w:hAnsi="Arial" w:cs="Arial"/>
                <w:sz w:val="24"/>
                <w:szCs w:val="24"/>
              </w:rPr>
            </w:pPr>
            <w:r w:rsidRPr="00F67843">
              <w:rPr>
                <w:rFonts w:ascii="Arial" w:hAnsi="Arial" w:cs="Arial"/>
                <w:i/>
              </w:rPr>
              <w:t>Stage two (with extension)</w:t>
            </w:r>
            <w:r w:rsidR="00063538" w:rsidRPr="00F67843">
              <w:rPr>
                <w:rFonts w:ascii="Arial" w:hAnsi="Arial" w:cs="Arial"/>
                <w:i/>
              </w:rPr>
              <w:t xml:space="preserve"> – N/A</w:t>
            </w:r>
            <w:r w:rsidR="002C1A8B" w:rsidRPr="00F67843">
              <w:rPr>
                <w:rFonts w:ascii="Arial" w:hAnsi="Arial" w:cs="Arial"/>
                <w:i/>
              </w:rPr>
              <w:t xml:space="preserve"> - same</w:t>
            </w:r>
          </w:p>
        </w:tc>
        <w:tc>
          <w:tcPr>
            <w:tcW w:w="811" w:type="dxa"/>
            <w:shd w:val="clear" w:color="auto" w:fill="F7CAAC" w:themeFill="accent2" w:themeFillTint="66"/>
          </w:tcPr>
          <w:p w14:paraId="640B84E1" w14:textId="77777777" w:rsidR="00524B80" w:rsidRPr="00A87135" w:rsidRDefault="00524B80" w:rsidP="00A87135">
            <w:pPr>
              <w:rPr>
                <w:rFonts w:ascii="Arial" w:hAnsi="Arial" w:cs="Arial"/>
                <w:b/>
                <w:bCs/>
                <w:sz w:val="24"/>
                <w:szCs w:val="24"/>
              </w:rPr>
            </w:pPr>
          </w:p>
        </w:tc>
        <w:tc>
          <w:tcPr>
            <w:tcW w:w="810" w:type="dxa"/>
            <w:shd w:val="clear" w:color="auto" w:fill="F7CAAC" w:themeFill="accent2" w:themeFillTint="66"/>
          </w:tcPr>
          <w:p w14:paraId="28F5A307" w14:textId="77777777" w:rsidR="00524B80" w:rsidRPr="00A87135" w:rsidRDefault="00524B80" w:rsidP="00A87135">
            <w:pPr>
              <w:rPr>
                <w:rFonts w:ascii="Arial" w:hAnsi="Arial" w:cs="Arial"/>
                <w:b/>
                <w:bCs/>
                <w:sz w:val="24"/>
                <w:szCs w:val="24"/>
              </w:rPr>
            </w:pPr>
          </w:p>
        </w:tc>
      </w:tr>
      <w:tr w:rsidR="00A87135" w:rsidRPr="00A87135" w14:paraId="34DAC6BD" w14:textId="77777777" w:rsidTr="00AA2A1E">
        <w:tc>
          <w:tcPr>
            <w:tcW w:w="421" w:type="dxa"/>
          </w:tcPr>
          <w:p w14:paraId="02BA6754" w14:textId="77777777" w:rsidR="00A87135" w:rsidRPr="00A87135" w:rsidRDefault="00A87135" w:rsidP="00A87135">
            <w:pPr>
              <w:rPr>
                <w:rFonts w:ascii="Arial" w:hAnsi="Arial" w:cs="Arial"/>
                <w:b/>
                <w:bCs/>
                <w:sz w:val="24"/>
                <w:szCs w:val="24"/>
              </w:rPr>
            </w:pPr>
          </w:p>
        </w:tc>
        <w:tc>
          <w:tcPr>
            <w:tcW w:w="7167" w:type="dxa"/>
          </w:tcPr>
          <w:p w14:paraId="441AA6E8" w14:textId="543768FD" w:rsidR="002C1A8B" w:rsidRPr="00A87135" w:rsidRDefault="00A87135" w:rsidP="002C1A8B">
            <w:pPr>
              <w:rPr>
                <w:rFonts w:ascii="Arial" w:hAnsi="Arial" w:cs="Arial"/>
                <w:sz w:val="24"/>
                <w:szCs w:val="24"/>
              </w:rPr>
            </w:pPr>
            <w:r w:rsidRPr="00A87135">
              <w:rPr>
                <w:rFonts w:ascii="Arial" w:hAnsi="Arial" w:cs="Arial"/>
                <w:sz w:val="24"/>
                <w:szCs w:val="24"/>
              </w:rPr>
              <w:t>Where timescales have been extended did we have good reason?</w:t>
            </w:r>
          </w:p>
        </w:tc>
        <w:tc>
          <w:tcPr>
            <w:tcW w:w="811" w:type="dxa"/>
          </w:tcPr>
          <w:p w14:paraId="4D81DE43" w14:textId="2246B5A5" w:rsidR="00A87135" w:rsidRPr="00A87135" w:rsidRDefault="00417D1C" w:rsidP="00A87135">
            <w:pPr>
              <w:rPr>
                <w:rFonts w:ascii="Arial" w:hAnsi="Arial" w:cs="Arial"/>
                <w:b/>
                <w:bCs/>
                <w:sz w:val="24"/>
                <w:szCs w:val="24"/>
              </w:rPr>
            </w:pPr>
            <w:r>
              <w:rPr>
                <w:rFonts w:ascii="Arial" w:hAnsi="Arial" w:cs="Arial"/>
                <w:b/>
                <w:bCs/>
                <w:sz w:val="24"/>
                <w:szCs w:val="24"/>
              </w:rPr>
              <w:t>x</w:t>
            </w:r>
          </w:p>
        </w:tc>
        <w:tc>
          <w:tcPr>
            <w:tcW w:w="810" w:type="dxa"/>
          </w:tcPr>
          <w:p w14:paraId="0A3881DE" w14:textId="4E13B3CA" w:rsidR="00A87135" w:rsidRPr="00A87135" w:rsidRDefault="00A87135" w:rsidP="00A87135">
            <w:pPr>
              <w:rPr>
                <w:rFonts w:ascii="Arial" w:hAnsi="Arial" w:cs="Arial"/>
                <w:b/>
                <w:bCs/>
                <w:sz w:val="24"/>
                <w:szCs w:val="24"/>
              </w:rPr>
            </w:pPr>
          </w:p>
        </w:tc>
      </w:tr>
      <w:tr w:rsidR="00A87135" w:rsidRPr="00A87135" w14:paraId="2F849598" w14:textId="77777777" w:rsidTr="00AA2A1E">
        <w:tc>
          <w:tcPr>
            <w:tcW w:w="421" w:type="dxa"/>
          </w:tcPr>
          <w:p w14:paraId="48071721" w14:textId="77777777" w:rsidR="00A87135" w:rsidRPr="00A87135" w:rsidRDefault="00A87135" w:rsidP="00A87135">
            <w:pPr>
              <w:rPr>
                <w:rFonts w:ascii="Arial" w:hAnsi="Arial" w:cs="Arial"/>
                <w:b/>
                <w:bCs/>
                <w:sz w:val="24"/>
                <w:szCs w:val="24"/>
              </w:rPr>
            </w:pPr>
          </w:p>
        </w:tc>
        <w:tc>
          <w:tcPr>
            <w:tcW w:w="7167" w:type="dxa"/>
          </w:tcPr>
          <w:p w14:paraId="530F17FE" w14:textId="5A2714F7" w:rsidR="002C1A8B"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keep the resident informed?</w:t>
            </w:r>
          </w:p>
        </w:tc>
        <w:tc>
          <w:tcPr>
            <w:tcW w:w="811" w:type="dxa"/>
          </w:tcPr>
          <w:p w14:paraId="05183E4C" w14:textId="0D10BC1A"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0E1AA6FB" w14:textId="77777777" w:rsidR="00A87135" w:rsidRPr="00A87135" w:rsidRDefault="00A87135" w:rsidP="00A87135">
            <w:pPr>
              <w:rPr>
                <w:rFonts w:ascii="Arial" w:hAnsi="Arial" w:cs="Arial"/>
                <w:b/>
                <w:bCs/>
                <w:sz w:val="24"/>
                <w:szCs w:val="24"/>
              </w:rPr>
            </w:pPr>
          </w:p>
        </w:tc>
      </w:tr>
      <w:tr w:rsidR="00956005" w:rsidRPr="00A87135" w14:paraId="233C7B29" w14:textId="77777777" w:rsidTr="006C7618">
        <w:tc>
          <w:tcPr>
            <w:tcW w:w="421" w:type="dxa"/>
          </w:tcPr>
          <w:p w14:paraId="1B2A9D2B" w14:textId="77777777" w:rsidR="00956005" w:rsidRPr="00A87135" w:rsidRDefault="00956005" w:rsidP="00A87135">
            <w:pPr>
              <w:rPr>
                <w:rFonts w:ascii="Arial" w:hAnsi="Arial" w:cs="Arial"/>
                <w:b/>
                <w:bCs/>
                <w:sz w:val="24"/>
                <w:szCs w:val="24"/>
              </w:rPr>
            </w:pPr>
          </w:p>
        </w:tc>
        <w:tc>
          <w:tcPr>
            <w:tcW w:w="7167" w:type="dxa"/>
          </w:tcPr>
          <w:p w14:paraId="6B65C25B" w14:textId="6998D3D8" w:rsidR="00417D1C" w:rsidRDefault="00956005" w:rsidP="00417D1C">
            <w:pPr>
              <w:rPr>
                <w:rFonts w:ascii="Arial" w:hAnsi="Arial" w:cs="Arial"/>
                <w:sz w:val="24"/>
                <w:szCs w:val="24"/>
              </w:rPr>
            </w:pPr>
            <w:r>
              <w:rPr>
                <w:rFonts w:ascii="Arial" w:hAnsi="Arial" w:cs="Arial"/>
                <w:sz w:val="24"/>
                <w:szCs w:val="24"/>
              </w:rPr>
              <w:t>What proportion of complaints do we resolve to residents</w:t>
            </w:r>
            <w:r w:rsidR="00104662">
              <w:rPr>
                <w:rFonts w:ascii="Arial" w:hAnsi="Arial" w:cs="Arial"/>
                <w:sz w:val="24"/>
                <w:szCs w:val="24"/>
              </w:rPr>
              <w:t xml:space="preserve">’ </w:t>
            </w:r>
            <w:r>
              <w:rPr>
                <w:rFonts w:ascii="Arial" w:hAnsi="Arial" w:cs="Arial"/>
                <w:sz w:val="24"/>
                <w:szCs w:val="24"/>
              </w:rPr>
              <w:t>satisfaction</w:t>
            </w:r>
            <w:r w:rsidR="00417D1C">
              <w:rPr>
                <w:rFonts w:ascii="Arial" w:hAnsi="Arial" w:cs="Arial"/>
                <w:sz w:val="24"/>
                <w:szCs w:val="24"/>
              </w:rPr>
              <w:t>?</w:t>
            </w:r>
          </w:p>
          <w:p w14:paraId="645B31C9" w14:textId="51C02CC8" w:rsidR="00956005" w:rsidRPr="00F67843" w:rsidRDefault="009675D0" w:rsidP="009675D0">
            <w:pPr>
              <w:rPr>
                <w:rFonts w:ascii="Arial" w:hAnsi="Arial" w:cs="Arial"/>
                <w:i/>
              </w:rPr>
            </w:pPr>
            <w:r w:rsidRPr="00F67843">
              <w:rPr>
                <w:rFonts w:ascii="Arial" w:hAnsi="Arial" w:cs="Arial"/>
                <w:i/>
              </w:rPr>
              <w:t xml:space="preserve">2019/20 - </w:t>
            </w:r>
            <w:r w:rsidR="006442A7" w:rsidRPr="00F67843">
              <w:rPr>
                <w:rFonts w:ascii="Arial" w:hAnsi="Arial" w:cs="Arial"/>
                <w:i/>
              </w:rPr>
              <w:t>100%</w:t>
            </w:r>
            <w:r w:rsidR="00417D1C" w:rsidRPr="00F67843">
              <w:rPr>
                <w:rFonts w:ascii="Arial" w:hAnsi="Arial" w:cs="Arial"/>
                <w:i/>
              </w:rPr>
              <w:t xml:space="preserve"> </w:t>
            </w:r>
          </w:p>
          <w:p w14:paraId="4CDC403B" w14:textId="5A72CA62" w:rsidR="002C1A8B" w:rsidRPr="009675D0" w:rsidRDefault="00F67843" w:rsidP="009675D0">
            <w:pPr>
              <w:rPr>
                <w:rFonts w:ascii="Arial" w:hAnsi="Arial" w:cs="Arial"/>
                <w:i/>
              </w:rPr>
            </w:pPr>
            <w:r w:rsidRPr="00F67843">
              <w:rPr>
                <w:rFonts w:ascii="Arial" w:hAnsi="Arial" w:cs="Arial"/>
                <w:i/>
              </w:rPr>
              <w:t>2020/21 – 90.91%</w:t>
            </w:r>
          </w:p>
        </w:tc>
        <w:tc>
          <w:tcPr>
            <w:tcW w:w="811" w:type="dxa"/>
            <w:shd w:val="clear" w:color="auto" w:fill="F7CAAC" w:themeFill="accent2" w:themeFillTint="66"/>
          </w:tcPr>
          <w:p w14:paraId="3898E775" w14:textId="77777777" w:rsidR="00956005" w:rsidRPr="00A87135" w:rsidRDefault="00956005" w:rsidP="00A87135">
            <w:pPr>
              <w:rPr>
                <w:rFonts w:ascii="Arial" w:hAnsi="Arial" w:cs="Arial"/>
                <w:b/>
                <w:bCs/>
                <w:sz w:val="24"/>
                <w:szCs w:val="24"/>
              </w:rPr>
            </w:pPr>
          </w:p>
        </w:tc>
        <w:tc>
          <w:tcPr>
            <w:tcW w:w="810" w:type="dxa"/>
            <w:shd w:val="clear" w:color="auto" w:fill="F7CAAC" w:themeFill="accent2" w:themeFillTint="66"/>
          </w:tcPr>
          <w:p w14:paraId="5CF44D0B" w14:textId="77777777" w:rsidR="00956005" w:rsidRPr="00A87135" w:rsidRDefault="00956005" w:rsidP="00A87135">
            <w:pPr>
              <w:rPr>
                <w:rFonts w:ascii="Arial" w:hAnsi="Arial" w:cs="Arial"/>
                <w:b/>
                <w:bCs/>
                <w:sz w:val="24"/>
                <w:szCs w:val="24"/>
              </w:rPr>
            </w:pPr>
          </w:p>
        </w:tc>
      </w:tr>
      <w:tr w:rsidR="00A87135" w:rsidRPr="00A87135" w14:paraId="472F53C9" w14:textId="77777777" w:rsidTr="00AA2A1E">
        <w:tc>
          <w:tcPr>
            <w:tcW w:w="421" w:type="dxa"/>
          </w:tcPr>
          <w:p w14:paraId="0C6BBAB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5</w:t>
            </w:r>
          </w:p>
        </w:tc>
        <w:tc>
          <w:tcPr>
            <w:tcW w:w="7167" w:type="dxa"/>
          </w:tcPr>
          <w:p w14:paraId="1BE6D7CC" w14:textId="23ADEAC6"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811" w:type="dxa"/>
          </w:tcPr>
          <w:p w14:paraId="01F1745F" w14:textId="77777777" w:rsidR="00A87135" w:rsidRPr="00A87135" w:rsidRDefault="00A87135" w:rsidP="00A87135">
            <w:pPr>
              <w:rPr>
                <w:rFonts w:ascii="Arial" w:hAnsi="Arial" w:cs="Arial"/>
                <w:b/>
                <w:bCs/>
                <w:sz w:val="24"/>
                <w:szCs w:val="24"/>
              </w:rPr>
            </w:pPr>
          </w:p>
        </w:tc>
        <w:tc>
          <w:tcPr>
            <w:tcW w:w="810" w:type="dxa"/>
          </w:tcPr>
          <w:p w14:paraId="270A0A06" w14:textId="77777777" w:rsidR="00A87135" w:rsidRPr="00A87135" w:rsidRDefault="00A87135" w:rsidP="00A87135">
            <w:pPr>
              <w:rPr>
                <w:rFonts w:ascii="Arial" w:hAnsi="Arial" w:cs="Arial"/>
                <w:b/>
                <w:bCs/>
                <w:sz w:val="24"/>
                <w:szCs w:val="24"/>
              </w:rPr>
            </w:pPr>
          </w:p>
        </w:tc>
      </w:tr>
      <w:tr w:rsidR="00A87135" w:rsidRPr="00A87135" w14:paraId="0824D17A" w14:textId="77777777" w:rsidTr="00AA2A1E">
        <w:tc>
          <w:tcPr>
            <w:tcW w:w="421" w:type="dxa"/>
          </w:tcPr>
          <w:p w14:paraId="7DAE1B0F" w14:textId="77777777" w:rsidR="00A87135" w:rsidRPr="00A87135" w:rsidRDefault="00A87135" w:rsidP="00A87135">
            <w:pPr>
              <w:rPr>
                <w:rFonts w:ascii="Arial" w:hAnsi="Arial" w:cs="Arial"/>
                <w:b/>
                <w:bCs/>
                <w:sz w:val="24"/>
                <w:szCs w:val="24"/>
              </w:rPr>
            </w:pPr>
          </w:p>
        </w:tc>
        <w:tc>
          <w:tcPr>
            <w:tcW w:w="7167" w:type="dxa"/>
          </w:tcPr>
          <w:p w14:paraId="1B5114E0" w14:textId="457D7CAA" w:rsidR="00C74772" w:rsidRPr="00A87135" w:rsidRDefault="00104662" w:rsidP="00A87135">
            <w:pPr>
              <w:rPr>
                <w:rFonts w:ascii="Arial" w:hAnsi="Arial" w:cs="Arial"/>
                <w:sz w:val="24"/>
                <w:szCs w:val="24"/>
              </w:rPr>
            </w:pPr>
            <w:r>
              <w:rPr>
                <w:rFonts w:ascii="Arial" w:hAnsi="Arial" w:cs="Arial"/>
                <w:sz w:val="24"/>
                <w:szCs w:val="24"/>
              </w:rPr>
              <w:t>Were a</w:t>
            </w:r>
            <w:r w:rsidR="00A87135" w:rsidRPr="00A87135">
              <w:rPr>
                <w:rFonts w:ascii="Arial" w:hAnsi="Arial" w:cs="Arial"/>
                <w:sz w:val="24"/>
                <w:szCs w:val="24"/>
              </w:rPr>
              <w:t>ll requests for evidence responded to within 15 days?</w:t>
            </w:r>
          </w:p>
        </w:tc>
        <w:tc>
          <w:tcPr>
            <w:tcW w:w="811" w:type="dxa"/>
          </w:tcPr>
          <w:p w14:paraId="109A83C2" w14:textId="145B6A19"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12BD6DAA" w14:textId="77777777" w:rsidR="00A87135" w:rsidRPr="00A87135" w:rsidRDefault="00A87135" w:rsidP="00A87135">
            <w:pPr>
              <w:rPr>
                <w:rFonts w:ascii="Arial" w:hAnsi="Arial" w:cs="Arial"/>
                <w:b/>
                <w:bCs/>
                <w:sz w:val="24"/>
                <w:szCs w:val="24"/>
              </w:rPr>
            </w:pPr>
          </w:p>
        </w:tc>
      </w:tr>
      <w:tr w:rsidR="00A87135" w:rsidRPr="00A87135" w14:paraId="4DAEBE84" w14:textId="77777777" w:rsidTr="00AA2A1E">
        <w:tc>
          <w:tcPr>
            <w:tcW w:w="421" w:type="dxa"/>
          </w:tcPr>
          <w:p w14:paraId="0784EA13" w14:textId="77777777" w:rsidR="00A87135" w:rsidRPr="00A87135" w:rsidRDefault="00A87135" w:rsidP="00A87135">
            <w:pPr>
              <w:rPr>
                <w:rFonts w:ascii="Arial" w:hAnsi="Arial" w:cs="Arial"/>
                <w:b/>
                <w:bCs/>
                <w:sz w:val="24"/>
                <w:szCs w:val="24"/>
              </w:rPr>
            </w:pPr>
          </w:p>
        </w:tc>
        <w:tc>
          <w:tcPr>
            <w:tcW w:w="7167" w:type="dxa"/>
          </w:tcPr>
          <w:p w14:paraId="0054BC95" w14:textId="77777777" w:rsidR="00A87135"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p w14:paraId="1D135867" w14:textId="77777777" w:rsidR="00C74772" w:rsidRDefault="00C74772" w:rsidP="00A87135">
            <w:pPr>
              <w:rPr>
                <w:rFonts w:ascii="Arial" w:hAnsi="Arial" w:cs="Arial"/>
                <w:i/>
                <w:sz w:val="24"/>
                <w:szCs w:val="24"/>
              </w:rPr>
            </w:pPr>
            <w:r w:rsidRPr="002B0E62">
              <w:rPr>
                <w:rFonts w:ascii="Arial" w:hAnsi="Arial" w:cs="Arial"/>
                <w:i/>
                <w:sz w:val="24"/>
                <w:szCs w:val="24"/>
              </w:rPr>
              <w:t>N/A as all requests adhered to</w:t>
            </w:r>
            <w:r w:rsidR="002B0E62">
              <w:rPr>
                <w:rFonts w:ascii="Arial" w:hAnsi="Arial" w:cs="Arial"/>
                <w:i/>
                <w:sz w:val="24"/>
                <w:szCs w:val="24"/>
              </w:rPr>
              <w:t>.</w:t>
            </w:r>
          </w:p>
          <w:p w14:paraId="11148996" w14:textId="149B18CE" w:rsidR="002B0E62" w:rsidRPr="00C74772" w:rsidRDefault="002B0E62" w:rsidP="00A87135">
            <w:pPr>
              <w:rPr>
                <w:rFonts w:ascii="Arial" w:hAnsi="Arial" w:cs="Arial"/>
                <w:i/>
                <w:sz w:val="24"/>
                <w:szCs w:val="24"/>
              </w:rPr>
            </w:pPr>
          </w:p>
        </w:tc>
        <w:tc>
          <w:tcPr>
            <w:tcW w:w="811" w:type="dxa"/>
          </w:tcPr>
          <w:p w14:paraId="5BEEF930" w14:textId="6485D746" w:rsidR="00A87135" w:rsidRPr="00A87135" w:rsidRDefault="006442A7" w:rsidP="00A87135">
            <w:pPr>
              <w:rPr>
                <w:rFonts w:ascii="Arial" w:hAnsi="Arial" w:cs="Arial"/>
                <w:b/>
                <w:bCs/>
                <w:sz w:val="24"/>
                <w:szCs w:val="24"/>
              </w:rPr>
            </w:pPr>
            <w:r>
              <w:rPr>
                <w:rFonts w:ascii="Arial" w:hAnsi="Arial" w:cs="Arial"/>
                <w:b/>
                <w:bCs/>
                <w:sz w:val="24"/>
                <w:szCs w:val="24"/>
              </w:rPr>
              <w:t>N/A</w:t>
            </w:r>
          </w:p>
        </w:tc>
        <w:tc>
          <w:tcPr>
            <w:tcW w:w="810" w:type="dxa"/>
          </w:tcPr>
          <w:p w14:paraId="79DA7B07" w14:textId="77777777" w:rsidR="00A87135" w:rsidRPr="00A87135" w:rsidRDefault="00A87135" w:rsidP="00A87135">
            <w:pPr>
              <w:rPr>
                <w:rFonts w:ascii="Arial" w:hAnsi="Arial" w:cs="Arial"/>
                <w:b/>
                <w:bCs/>
                <w:sz w:val="24"/>
                <w:szCs w:val="24"/>
              </w:rPr>
            </w:pPr>
          </w:p>
        </w:tc>
      </w:tr>
      <w:tr w:rsidR="00A87135" w:rsidRPr="00A87135" w14:paraId="2B99B45E" w14:textId="77777777" w:rsidTr="00AA2A1E">
        <w:tc>
          <w:tcPr>
            <w:tcW w:w="421" w:type="dxa"/>
          </w:tcPr>
          <w:p w14:paraId="43CFBB46"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6</w:t>
            </w:r>
          </w:p>
        </w:tc>
        <w:tc>
          <w:tcPr>
            <w:tcW w:w="7167" w:type="dxa"/>
          </w:tcPr>
          <w:p w14:paraId="135046CC"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811" w:type="dxa"/>
          </w:tcPr>
          <w:p w14:paraId="09B8B5D6" w14:textId="77777777" w:rsidR="00A87135" w:rsidRPr="00A87135" w:rsidRDefault="00A87135" w:rsidP="00A87135">
            <w:pPr>
              <w:rPr>
                <w:rFonts w:ascii="Arial" w:hAnsi="Arial" w:cs="Arial"/>
                <w:b/>
                <w:bCs/>
                <w:sz w:val="24"/>
                <w:szCs w:val="24"/>
              </w:rPr>
            </w:pPr>
          </w:p>
        </w:tc>
        <w:tc>
          <w:tcPr>
            <w:tcW w:w="810" w:type="dxa"/>
          </w:tcPr>
          <w:p w14:paraId="0E248F4A" w14:textId="77777777" w:rsidR="00A87135" w:rsidRPr="00A87135" w:rsidRDefault="00A87135" w:rsidP="00A87135">
            <w:pPr>
              <w:rPr>
                <w:rFonts w:ascii="Arial" w:hAnsi="Arial" w:cs="Arial"/>
                <w:b/>
                <w:bCs/>
                <w:sz w:val="24"/>
                <w:szCs w:val="24"/>
              </w:rPr>
            </w:pPr>
          </w:p>
        </w:tc>
      </w:tr>
      <w:tr w:rsidR="00A87135" w:rsidRPr="00A87135" w14:paraId="42587667" w14:textId="77777777" w:rsidTr="00AA2A1E">
        <w:tc>
          <w:tcPr>
            <w:tcW w:w="421" w:type="dxa"/>
          </w:tcPr>
          <w:p w14:paraId="42A9539D" w14:textId="77777777" w:rsidR="00A87135" w:rsidRPr="00A87135" w:rsidRDefault="00A87135" w:rsidP="00A87135">
            <w:pPr>
              <w:rPr>
                <w:rFonts w:ascii="Arial" w:hAnsi="Arial" w:cs="Arial"/>
                <w:b/>
                <w:bCs/>
                <w:sz w:val="24"/>
                <w:szCs w:val="24"/>
              </w:rPr>
            </w:pPr>
          </w:p>
        </w:tc>
        <w:tc>
          <w:tcPr>
            <w:tcW w:w="7167" w:type="dxa"/>
          </w:tcPr>
          <w:p w14:paraId="74F9833A" w14:textId="13849BD2" w:rsidR="00C74772" w:rsidRPr="002B0E62"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811" w:type="dxa"/>
          </w:tcPr>
          <w:p w14:paraId="232C3611" w14:textId="2FD59ECF"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222F686" w14:textId="77777777" w:rsidR="00A87135" w:rsidRPr="00A87135" w:rsidRDefault="00A87135" w:rsidP="00A87135">
            <w:pPr>
              <w:rPr>
                <w:rFonts w:ascii="Arial" w:hAnsi="Arial" w:cs="Arial"/>
                <w:b/>
                <w:bCs/>
                <w:sz w:val="24"/>
                <w:szCs w:val="24"/>
              </w:rPr>
            </w:pPr>
          </w:p>
        </w:tc>
      </w:tr>
      <w:tr w:rsidR="00A87135" w:rsidRPr="00A87135" w14:paraId="0D403F93" w14:textId="77777777" w:rsidTr="00AA2A1E">
        <w:tc>
          <w:tcPr>
            <w:tcW w:w="421" w:type="dxa"/>
          </w:tcPr>
          <w:p w14:paraId="56C333D8" w14:textId="77777777" w:rsidR="00A87135" w:rsidRPr="00A87135" w:rsidRDefault="00A87135" w:rsidP="00A87135">
            <w:pPr>
              <w:rPr>
                <w:rFonts w:ascii="Arial" w:hAnsi="Arial" w:cs="Arial"/>
                <w:b/>
                <w:bCs/>
                <w:sz w:val="24"/>
                <w:szCs w:val="24"/>
              </w:rPr>
            </w:pPr>
          </w:p>
        </w:tc>
        <w:tc>
          <w:tcPr>
            <w:tcW w:w="7167" w:type="dxa"/>
          </w:tcPr>
          <w:p w14:paraId="19A8CAED" w14:textId="64F2EE85" w:rsidR="00A87135" w:rsidRPr="00A87135" w:rsidRDefault="00A87135" w:rsidP="00A87135">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811" w:type="dxa"/>
          </w:tcPr>
          <w:p w14:paraId="7B7D9752" w14:textId="43CCD0F2" w:rsidR="00A87135" w:rsidRPr="00A87135" w:rsidRDefault="009675D0" w:rsidP="00A87135">
            <w:pPr>
              <w:rPr>
                <w:rFonts w:ascii="Arial" w:hAnsi="Arial" w:cs="Arial"/>
                <w:b/>
                <w:bCs/>
                <w:sz w:val="24"/>
                <w:szCs w:val="24"/>
              </w:rPr>
            </w:pPr>
            <w:r>
              <w:rPr>
                <w:rFonts w:ascii="Arial" w:hAnsi="Arial" w:cs="Arial"/>
                <w:b/>
                <w:bCs/>
                <w:sz w:val="24"/>
                <w:szCs w:val="24"/>
              </w:rPr>
              <w:t>N/A</w:t>
            </w:r>
          </w:p>
        </w:tc>
        <w:tc>
          <w:tcPr>
            <w:tcW w:w="810" w:type="dxa"/>
          </w:tcPr>
          <w:p w14:paraId="1C2331F5" w14:textId="77777777" w:rsidR="00A87135" w:rsidRPr="00A87135" w:rsidRDefault="00A87135" w:rsidP="00A87135">
            <w:pPr>
              <w:rPr>
                <w:rFonts w:ascii="Arial" w:hAnsi="Arial" w:cs="Arial"/>
                <w:b/>
                <w:bCs/>
                <w:sz w:val="24"/>
                <w:szCs w:val="24"/>
              </w:rPr>
            </w:pPr>
          </w:p>
        </w:tc>
      </w:tr>
      <w:tr w:rsidR="00A87135" w:rsidRPr="00A87135" w14:paraId="50D52A1D" w14:textId="77777777" w:rsidTr="00AA2A1E">
        <w:tc>
          <w:tcPr>
            <w:tcW w:w="421" w:type="dxa"/>
          </w:tcPr>
          <w:p w14:paraId="74D3AD63" w14:textId="77777777" w:rsidR="00A87135" w:rsidRPr="00A87135" w:rsidRDefault="00A87135" w:rsidP="00A87135">
            <w:pPr>
              <w:rPr>
                <w:rFonts w:ascii="Arial" w:hAnsi="Arial" w:cs="Arial"/>
                <w:b/>
                <w:bCs/>
                <w:sz w:val="24"/>
                <w:szCs w:val="24"/>
              </w:rPr>
            </w:pPr>
          </w:p>
        </w:tc>
        <w:tc>
          <w:tcPr>
            <w:tcW w:w="7167" w:type="dxa"/>
          </w:tcPr>
          <w:p w14:paraId="77AF97A3" w14:textId="77777777" w:rsidR="00A87135" w:rsidRPr="002B0E62" w:rsidRDefault="00A87135" w:rsidP="00A87135">
            <w:pPr>
              <w:rPr>
                <w:rFonts w:ascii="Arial" w:hAnsi="Arial" w:cs="Arial"/>
                <w:sz w:val="24"/>
                <w:szCs w:val="24"/>
              </w:rPr>
            </w:pPr>
            <w:r w:rsidRPr="002B0E62">
              <w:rPr>
                <w:rFonts w:ascii="Arial" w:hAnsi="Arial" w:cs="Arial"/>
                <w:sz w:val="24"/>
                <w:szCs w:val="24"/>
              </w:rPr>
              <w:t xml:space="preserve">How many cases did we refuse to escalate? </w:t>
            </w:r>
          </w:p>
          <w:p w14:paraId="26593EFA" w14:textId="7ABC4608" w:rsidR="00A87135" w:rsidRPr="002B0E62" w:rsidRDefault="009675D0" w:rsidP="00A87135">
            <w:pPr>
              <w:rPr>
                <w:rFonts w:ascii="Arial" w:hAnsi="Arial" w:cs="Arial"/>
                <w:i/>
              </w:rPr>
            </w:pPr>
            <w:r w:rsidRPr="002B0E62">
              <w:rPr>
                <w:rFonts w:ascii="Arial" w:hAnsi="Arial" w:cs="Arial"/>
                <w:i/>
              </w:rPr>
              <w:t>In 2019/20 Tuntum refused to escalate one</w:t>
            </w:r>
            <w:r w:rsidR="006442A7" w:rsidRPr="002B0E62">
              <w:rPr>
                <w:rFonts w:ascii="Arial" w:hAnsi="Arial" w:cs="Arial"/>
                <w:i/>
              </w:rPr>
              <w:t xml:space="preserve"> case</w:t>
            </w:r>
          </w:p>
          <w:p w14:paraId="481DAA5F" w14:textId="2735B3E9" w:rsidR="00C74772" w:rsidRPr="002B0E62" w:rsidRDefault="00C74772" w:rsidP="00C74772">
            <w:pPr>
              <w:rPr>
                <w:rFonts w:ascii="Arial" w:hAnsi="Arial" w:cs="Arial"/>
                <w:i/>
              </w:rPr>
            </w:pPr>
            <w:r w:rsidRPr="002B0E62">
              <w:rPr>
                <w:rFonts w:ascii="Arial" w:hAnsi="Arial" w:cs="Arial"/>
                <w:i/>
              </w:rPr>
              <w:t>In 2020/21 Tuntum did not refuse to escalate any cases</w:t>
            </w:r>
          </w:p>
          <w:p w14:paraId="34952989" w14:textId="77777777" w:rsidR="00A87135" w:rsidRPr="002B0E62" w:rsidRDefault="00A87135" w:rsidP="00A87135">
            <w:pPr>
              <w:rPr>
                <w:rFonts w:ascii="Arial" w:hAnsi="Arial" w:cs="Arial"/>
                <w:sz w:val="24"/>
                <w:szCs w:val="24"/>
              </w:rPr>
            </w:pPr>
            <w:r w:rsidRPr="002B0E62">
              <w:rPr>
                <w:rFonts w:ascii="Arial" w:hAnsi="Arial" w:cs="Arial"/>
                <w:sz w:val="24"/>
                <w:szCs w:val="24"/>
              </w:rPr>
              <w:t>What was the reason for the refusal?</w:t>
            </w:r>
          </w:p>
          <w:p w14:paraId="37387D39" w14:textId="3E0FDAE5" w:rsidR="00A87135" w:rsidRPr="00A87135" w:rsidRDefault="002B0E62" w:rsidP="00A87135">
            <w:pPr>
              <w:rPr>
                <w:rFonts w:ascii="Arial" w:hAnsi="Arial" w:cs="Arial"/>
                <w:sz w:val="24"/>
                <w:szCs w:val="24"/>
              </w:rPr>
            </w:pPr>
            <w:r w:rsidRPr="002B0E62">
              <w:rPr>
                <w:rFonts w:ascii="Arial" w:hAnsi="Arial" w:cs="Arial"/>
                <w:i/>
              </w:rPr>
              <w:t>In 2019/20 the case d</w:t>
            </w:r>
            <w:r w:rsidR="006442A7" w:rsidRPr="002B0E62">
              <w:rPr>
                <w:rFonts w:ascii="Arial" w:hAnsi="Arial" w:cs="Arial"/>
                <w:i/>
              </w:rPr>
              <w:t>id not meet the criteria for escalation</w:t>
            </w:r>
            <w:r w:rsidR="006442A7" w:rsidRPr="002B0E62">
              <w:rPr>
                <w:rFonts w:ascii="Arial" w:hAnsi="Arial" w:cs="Arial"/>
                <w:sz w:val="24"/>
                <w:szCs w:val="24"/>
              </w:rPr>
              <w:t>.</w:t>
            </w:r>
          </w:p>
        </w:tc>
        <w:tc>
          <w:tcPr>
            <w:tcW w:w="811" w:type="dxa"/>
            <w:shd w:val="clear" w:color="auto" w:fill="F7CAAC" w:themeFill="accent2" w:themeFillTint="66"/>
          </w:tcPr>
          <w:p w14:paraId="0D28BA25"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6E79C706" w14:textId="77777777" w:rsidR="00A87135" w:rsidRPr="00A87135" w:rsidRDefault="00A87135" w:rsidP="00A87135">
            <w:pPr>
              <w:rPr>
                <w:rFonts w:ascii="Arial" w:hAnsi="Arial" w:cs="Arial"/>
                <w:b/>
                <w:bCs/>
                <w:sz w:val="24"/>
                <w:szCs w:val="24"/>
              </w:rPr>
            </w:pPr>
          </w:p>
        </w:tc>
      </w:tr>
      <w:tr w:rsidR="00A87135" w:rsidRPr="00A87135" w14:paraId="541CF98B" w14:textId="77777777" w:rsidTr="00AA2A1E">
        <w:tc>
          <w:tcPr>
            <w:tcW w:w="421" w:type="dxa"/>
          </w:tcPr>
          <w:p w14:paraId="1CBD7AF8" w14:textId="77777777" w:rsidR="00A87135" w:rsidRPr="00A87135" w:rsidRDefault="00A87135" w:rsidP="00A87135">
            <w:pPr>
              <w:rPr>
                <w:rFonts w:ascii="Arial" w:hAnsi="Arial" w:cs="Arial"/>
                <w:b/>
                <w:bCs/>
                <w:sz w:val="24"/>
                <w:szCs w:val="24"/>
              </w:rPr>
            </w:pPr>
          </w:p>
        </w:tc>
        <w:tc>
          <w:tcPr>
            <w:tcW w:w="7167" w:type="dxa"/>
          </w:tcPr>
          <w:p w14:paraId="2C234D2B" w14:textId="01FC6413" w:rsidR="00C74772" w:rsidRPr="00A87135" w:rsidRDefault="00A87135" w:rsidP="00A87135">
            <w:pPr>
              <w:rPr>
                <w:rFonts w:ascii="Arial" w:hAnsi="Arial" w:cs="Arial"/>
                <w:sz w:val="24"/>
                <w:szCs w:val="24"/>
              </w:rPr>
            </w:pPr>
            <w:r w:rsidRPr="00A87135">
              <w:rPr>
                <w:rFonts w:ascii="Arial" w:hAnsi="Arial" w:cs="Arial"/>
                <w:sz w:val="24"/>
                <w:szCs w:val="24"/>
              </w:rPr>
              <w:t>Did we explain our decision to the resident?</w:t>
            </w:r>
          </w:p>
        </w:tc>
        <w:tc>
          <w:tcPr>
            <w:tcW w:w="811" w:type="dxa"/>
          </w:tcPr>
          <w:p w14:paraId="615432A0" w14:textId="2028EA9C"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6271351" w14:textId="77777777" w:rsidR="00A87135" w:rsidRPr="00A87135" w:rsidRDefault="00A87135" w:rsidP="00A87135">
            <w:pPr>
              <w:rPr>
                <w:rFonts w:ascii="Arial" w:hAnsi="Arial" w:cs="Arial"/>
                <w:b/>
                <w:bCs/>
                <w:sz w:val="24"/>
                <w:szCs w:val="24"/>
              </w:rPr>
            </w:pPr>
          </w:p>
        </w:tc>
      </w:tr>
      <w:tr w:rsidR="00A87135" w:rsidRPr="00A87135" w14:paraId="12951CB1" w14:textId="77777777" w:rsidTr="00AA2A1E">
        <w:tc>
          <w:tcPr>
            <w:tcW w:w="421" w:type="dxa"/>
          </w:tcPr>
          <w:p w14:paraId="769E31B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14:paraId="2DE65316" w14:textId="6C497432"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811" w:type="dxa"/>
          </w:tcPr>
          <w:p w14:paraId="780E348D" w14:textId="77777777" w:rsidR="00A87135" w:rsidRPr="00A87135" w:rsidRDefault="00A87135" w:rsidP="00A87135">
            <w:pPr>
              <w:rPr>
                <w:rFonts w:ascii="Arial" w:hAnsi="Arial" w:cs="Arial"/>
                <w:b/>
                <w:bCs/>
                <w:sz w:val="24"/>
                <w:szCs w:val="24"/>
              </w:rPr>
            </w:pPr>
          </w:p>
        </w:tc>
        <w:tc>
          <w:tcPr>
            <w:tcW w:w="810" w:type="dxa"/>
          </w:tcPr>
          <w:p w14:paraId="540302F4" w14:textId="77777777" w:rsidR="00A87135" w:rsidRPr="00A87135" w:rsidRDefault="00A87135" w:rsidP="00A87135">
            <w:pPr>
              <w:rPr>
                <w:rFonts w:ascii="Arial" w:hAnsi="Arial" w:cs="Arial"/>
                <w:b/>
                <w:bCs/>
                <w:sz w:val="24"/>
                <w:szCs w:val="24"/>
              </w:rPr>
            </w:pPr>
          </w:p>
        </w:tc>
      </w:tr>
      <w:tr w:rsidR="00A87135" w:rsidRPr="00A87135" w14:paraId="238E4A80" w14:textId="77777777" w:rsidTr="00AA2A1E">
        <w:tc>
          <w:tcPr>
            <w:tcW w:w="421" w:type="dxa"/>
          </w:tcPr>
          <w:p w14:paraId="7D7A61CD" w14:textId="77777777" w:rsidR="00A87135" w:rsidRPr="00A87135" w:rsidRDefault="00A87135" w:rsidP="00A87135">
            <w:pPr>
              <w:rPr>
                <w:rFonts w:ascii="Arial" w:hAnsi="Arial" w:cs="Arial"/>
                <w:b/>
                <w:bCs/>
                <w:sz w:val="24"/>
                <w:szCs w:val="24"/>
              </w:rPr>
            </w:pPr>
          </w:p>
        </w:tc>
        <w:tc>
          <w:tcPr>
            <w:tcW w:w="7167" w:type="dxa"/>
          </w:tcPr>
          <w:p w14:paraId="5B06FBD1" w14:textId="42A0E663" w:rsidR="009675D0" w:rsidRPr="002B0E62" w:rsidRDefault="00A87135"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r w:rsidR="00C74772">
              <w:rPr>
                <w:rFonts w:ascii="Arial" w:hAnsi="Arial" w:cs="Arial"/>
                <w:i/>
                <w:color w:val="00B050"/>
              </w:rPr>
              <w:t xml:space="preserve"> </w:t>
            </w:r>
          </w:p>
        </w:tc>
        <w:tc>
          <w:tcPr>
            <w:tcW w:w="811" w:type="dxa"/>
          </w:tcPr>
          <w:p w14:paraId="35F774FE" w14:textId="09880E49" w:rsidR="00A87135" w:rsidRPr="00A87135" w:rsidRDefault="006442A7" w:rsidP="00A87135">
            <w:pPr>
              <w:rPr>
                <w:rFonts w:ascii="Arial" w:hAnsi="Arial" w:cs="Arial"/>
                <w:b/>
                <w:bCs/>
                <w:sz w:val="24"/>
                <w:szCs w:val="24"/>
              </w:rPr>
            </w:pPr>
            <w:r>
              <w:rPr>
                <w:rFonts w:ascii="Arial" w:hAnsi="Arial" w:cs="Arial"/>
                <w:b/>
                <w:bCs/>
                <w:sz w:val="24"/>
                <w:szCs w:val="24"/>
              </w:rPr>
              <w:t>x</w:t>
            </w:r>
          </w:p>
        </w:tc>
        <w:tc>
          <w:tcPr>
            <w:tcW w:w="810" w:type="dxa"/>
          </w:tcPr>
          <w:p w14:paraId="714FF59C" w14:textId="77777777" w:rsidR="00A87135" w:rsidRPr="00A87135" w:rsidRDefault="00A87135" w:rsidP="00A87135">
            <w:pPr>
              <w:rPr>
                <w:rFonts w:ascii="Arial" w:hAnsi="Arial" w:cs="Arial"/>
                <w:b/>
                <w:bCs/>
                <w:sz w:val="24"/>
                <w:szCs w:val="24"/>
              </w:rPr>
            </w:pPr>
          </w:p>
        </w:tc>
      </w:tr>
      <w:tr w:rsidR="00A87135" w:rsidRPr="00A87135" w14:paraId="084C5DF1" w14:textId="77777777" w:rsidTr="00AA2A1E">
        <w:tc>
          <w:tcPr>
            <w:tcW w:w="421" w:type="dxa"/>
          </w:tcPr>
          <w:p w14:paraId="24CCC879"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8</w:t>
            </w:r>
          </w:p>
        </w:tc>
        <w:tc>
          <w:tcPr>
            <w:tcW w:w="7167" w:type="dxa"/>
          </w:tcPr>
          <w:p w14:paraId="5F3397BB" w14:textId="70BFDB3E"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811" w:type="dxa"/>
          </w:tcPr>
          <w:p w14:paraId="5950CF9A" w14:textId="77777777" w:rsidR="00A87135" w:rsidRPr="00A87135" w:rsidRDefault="00A87135" w:rsidP="00A87135">
            <w:pPr>
              <w:rPr>
                <w:rFonts w:ascii="Arial" w:hAnsi="Arial" w:cs="Arial"/>
                <w:b/>
                <w:bCs/>
                <w:sz w:val="24"/>
                <w:szCs w:val="24"/>
              </w:rPr>
            </w:pPr>
          </w:p>
        </w:tc>
        <w:tc>
          <w:tcPr>
            <w:tcW w:w="810" w:type="dxa"/>
          </w:tcPr>
          <w:p w14:paraId="0C392BA7" w14:textId="77777777" w:rsidR="00A87135" w:rsidRPr="00A87135" w:rsidRDefault="00A87135" w:rsidP="00A87135">
            <w:pPr>
              <w:rPr>
                <w:rFonts w:ascii="Arial" w:hAnsi="Arial" w:cs="Arial"/>
                <w:b/>
                <w:bCs/>
                <w:sz w:val="24"/>
                <w:szCs w:val="24"/>
              </w:rPr>
            </w:pPr>
          </w:p>
        </w:tc>
      </w:tr>
      <w:tr w:rsidR="00A87135" w:rsidRPr="00A87135" w14:paraId="61C4DAC2" w14:textId="77777777" w:rsidTr="00AA2A1E">
        <w:tc>
          <w:tcPr>
            <w:tcW w:w="421" w:type="dxa"/>
          </w:tcPr>
          <w:p w14:paraId="74BCA9D5" w14:textId="77777777" w:rsidR="00A87135" w:rsidRPr="00A87135" w:rsidRDefault="00A87135" w:rsidP="00A87135">
            <w:pPr>
              <w:rPr>
                <w:rFonts w:ascii="Arial" w:hAnsi="Arial" w:cs="Arial"/>
                <w:b/>
                <w:bCs/>
                <w:sz w:val="24"/>
                <w:szCs w:val="24"/>
              </w:rPr>
            </w:pPr>
          </w:p>
        </w:tc>
        <w:tc>
          <w:tcPr>
            <w:tcW w:w="7167" w:type="dxa"/>
          </w:tcPr>
          <w:p w14:paraId="373D1EA1" w14:textId="542F1F53" w:rsidR="00C74772" w:rsidRDefault="00A87135" w:rsidP="00C74772">
            <w:pPr>
              <w:rPr>
                <w:rFonts w:ascii="Arial" w:hAnsi="Arial" w:cs="Arial"/>
                <w:i/>
                <w:color w:val="002060"/>
              </w:rPr>
            </w:pPr>
            <w:r w:rsidRPr="00C74772">
              <w:rPr>
                <w:rFonts w:ascii="Arial" w:hAnsi="Arial" w:cs="Arial"/>
              </w:rPr>
              <w:t>What improvements have we made as a result of learning from complaints?</w:t>
            </w:r>
            <w:r w:rsidRPr="00C74772">
              <w:rPr>
                <w:rFonts w:ascii="Arial" w:hAnsi="Arial" w:cs="Arial"/>
                <w:color w:val="002060"/>
              </w:rPr>
              <w:br/>
            </w:r>
          </w:p>
          <w:p w14:paraId="157A5A99" w14:textId="06603AA8" w:rsidR="00C74772" w:rsidRPr="002B0E62" w:rsidRDefault="00C74772" w:rsidP="002B0E62">
            <w:pPr>
              <w:pStyle w:val="ListParagraph"/>
              <w:numPr>
                <w:ilvl w:val="0"/>
                <w:numId w:val="35"/>
              </w:numPr>
              <w:rPr>
                <w:rFonts w:ascii="Arial" w:hAnsi="Arial" w:cs="Arial"/>
                <w:i/>
              </w:rPr>
            </w:pPr>
            <w:r w:rsidRPr="002B0E62">
              <w:rPr>
                <w:rFonts w:ascii="Arial" w:hAnsi="Arial" w:cs="Arial"/>
                <w:i/>
              </w:rPr>
              <w:t>We reviewed our ASB service level standards, to ensure they meet our residents needs</w:t>
            </w:r>
            <w:r w:rsidR="002B0E62" w:rsidRPr="002B0E62">
              <w:rPr>
                <w:rFonts w:ascii="Arial" w:hAnsi="Arial" w:cs="Arial"/>
                <w:i/>
              </w:rPr>
              <w:t>.</w:t>
            </w:r>
          </w:p>
          <w:p w14:paraId="5811D441" w14:textId="0231B2B3" w:rsidR="00C74772" w:rsidRPr="002B0E62" w:rsidRDefault="00C74772" w:rsidP="002B0E62">
            <w:pPr>
              <w:pStyle w:val="ListParagraph"/>
              <w:numPr>
                <w:ilvl w:val="0"/>
                <w:numId w:val="35"/>
              </w:numPr>
              <w:rPr>
                <w:rFonts w:ascii="Arial" w:hAnsi="Arial" w:cs="Arial"/>
                <w:i/>
              </w:rPr>
            </w:pPr>
            <w:r w:rsidRPr="002B0E62">
              <w:rPr>
                <w:rFonts w:ascii="Arial" w:hAnsi="Arial" w:cs="Arial"/>
                <w:i/>
              </w:rPr>
              <w:t>We engaged with residents in the creation of a Contractor Service Standards Agreement</w:t>
            </w:r>
            <w:r w:rsidR="002B0E62" w:rsidRPr="002B0E62">
              <w:rPr>
                <w:rFonts w:ascii="Arial" w:hAnsi="Arial" w:cs="Arial"/>
                <w:i/>
              </w:rPr>
              <w:t>.</w:t>
            </w:r>
          </w:p>
          <w:p w14:paraId="51F085E2" w14:textId="6E5CD111" w:rsidR="00C74772" w:rsidRPr="002B0E62" w:rsidRDefault="00C74772" w:rsidP="002B0E62">
            <w:pPr>
              <w:pStyle w:val="ListParagraph"/>
              <w:numPr>
                <w:ilvl w:val="0"/>
                <w:numId w:val="35"/>
              </w:numPr>
              <w:rPr>
                <w:rFonts w:ascii="Arial" w:hAnsi="Arial" w:cs="Arial"/>
                <w:i/>
              </w:rPr>
            </w:pPr>
            <w:r w:rsidRPr="002B0E62">
              <w:rPr>
                <w:rFonts w:ascii="Arial" w:hAnsi="Arial" w:cs="Arial"/>
                <w:i/>
              </w:rPr>
              <w:t>We t</w:t>
            </w:r>
            <w:r w:rsidR="009E6F53" w:rsidRPr="002B0E62">
              <w:rPr>
                <w:rFonts w:ascii="Arial" w:hAnsi="Arial" w:cs="Arial"/>
                <w:i/>
              </w:rPr>
              <w:t xml:space="preserve">rack our contractors’ visits </w:t>
            </w:r>
            <w:r w:rsidRPr="002B0E62">
              <w:rPr>
                <w:rFonts w:ascii="Arial" w:hAnsi="Arial" w:cs="Arial"/>
                <w:i/>
              </w:rPr>
              <w:t>and hold weekly performance meetings with them</w:t>
            </w:r>
            <w:r w:rsidR="004955C7" w:rsidRPr="002B0E62">
              <w:rPr>
                <w:rFonts w:ascii="Arial" w:hAnsi="Arial" w:cs="Arial"/>
                <w:i/>
              </w:rPr>
              <w:t>.</w:t>
            </w:r>
          </w:p>
          <w:p w14:paraId="539E34A7" w14:textId="65517A75" w:rsidR="00C74772" w:rsidRPr="002B0E62" w:rsidRDefault="00C74772" w:rsidP="002B0E62">
            <w:pPr>
              <w:pStyle w:val="ListParagraph"/>
              <w:numPr>
                <w:ilvl w:val="0"/>
                <w:numId w:val="35"/>
              </w:numPr>
              <w:rPr>
                <w:rFonts w:ascii="Arial" w:hAnsi="Arial" w:cs="Arial"/>
                <w:i/>
              </w:rPr>
            </w:pPr>
            <w:r w:rsidRPr="002B0E62">
              <w:rPr>
                <w:rFonts w:ascii="Arial" w:hAnsi="Arial" w:cs="Arial"/>
                <w:i/>
              </w:rPr>
              <w:t xml:space="preserve">We send condensation advice leaflets to all residents at least once a year to keep </w:t>
            </w:r>
            <w:r w:rsidR="009E6F53" w:rsidRPr="002B0E62">
              <w:rPr>
                <w:rFonts w:ascii="Arial" w:hAnsi="Arial" w:cs="Arial"/>
                <w:i/>
              </w:rPr>
              <w:t>them</w:t>
            </w:r>
            <w:r w:rsidRPr="002B0E62">
              <w:rPr>
                <w:rFonts w:ascii="Arial" w:hAnsi="Arial" w:cs="Arial"/>
                <w:i/>
              </w:rPr>
              <w:t xml:space="preserve"> informed with the best advice.</w:t>
            </w:r>
          </w:p>
          <w:p w14:paraId="0A9C67A8" w14:textId="7380A3A4" w:rsidR="00353665" w:rsidRPr="002B0E62" w:rsidRDefault="00C74772" w:rsidP="002B0E62">
            <w:pPr>
              <w:pStyle w:val="ListParagraph"/>
              <w:numPr>
                <w:ilvl w:val="0"/>
                <w:numId w:val="36"/>
              </w:numPr>
              <w:rPr>
                <w:rFonts w:ascii="Arial" w:hAnsi="Arial" w:cs="Arial"/>
                <w:i/>
              </w:rPr>
            </w:pPr>
            <w:r w:rsidRPr="002B0E62">
              <w:rPr>
                <w:rFonts w:ascii="Arial" w:hAnsi="Arial" w:cs="Arial"/>
                <w:i/>
              </w:rPr>
              <w:t>We</w:t>
            </w:r>
            <w:r w:rsidR="00353665" w:rsidRPr="002B0E62">
              <w:rPr>
                <w:rFonts w:ascii="Arial" w:hAnsi="Arial" w:cs="Arial"/>
                <w:i/>
              </w:rPr>
              <w:t xml:space="preserve"> </w:t>
            </w:r>
            <w:r w:rsidRPr="002B0E62">
              <w:rPr>
                <w:rFonts w:ascii="Arial" w:hAnsi="Arial" w:cs="Arial"/>
                <w:i/>
              </w:rPr>
              <w:t xml:space="preserve">write to </w:t>
            </w:r>
            <w:r w:rsidR="00353665" w:rsidRPr="002B0E62">
              <w:rPr>
                <w:rFonts w:ascii="Arial" w:hAnsi="Arial" w:cs="Arial"/>
                <w:i/>
              </w:rPr>
              <w:t xml:space="preserve">our residents </w:t>
            </w:r>
            <w:r w:rsidRPr="002B0E62">
              <w:rPr>
                <w:rFonts w:ascii="Arial" w:hAnsi="Arial" w:cs="Arial"/>
                <w:i/>
              </w:rPr>
              <w:t xml:space="preserve">to inform </w:t>
            </w:r>
            <w:r w:rsidR="00353665" w:rsidRPr="002B0E62">
              <w:rPr>
                <w:rFonts w:ascii="Arial" w:hAnsi="Arial" w:cs="Arial"/>
                <w:i/>
              </w:rPr>
              <w:t>them</w:t>
            </w:r>
            <w:r w:rsidRPr="002B0E62">
              <w:rPr>
                <w:rFonts w:ascii="Arial" w:hAnsi="Arial" w:cs="Arial"/>
                <w:i/>
              </w:rPr>
              <w:t xml:space="preserve"> when </w:t>
            </w:r>
            <w:r w:rsidR="009E6F53" w:rsidRPr="002B0E62">
              <w:rPr>
                <w:rFonts w:ascii="Arial" w:hAnsi="Arial" w:cs="Arial"/>
                <w:i/>
              </w:rPr>
              <w:t>their</w:t>
            </w:r>
            <w:r w:rsidRPr="002B0E62">
              <w:rPr>
                <w:rFonts w:ascii="Arial" w:hAnsi="Arial" w:cs="Arial"/>
                <w:i/>
              </w:rPr>
              <w:t xml:space="preserve"> upgrade will happen</w:t>
            </w:r>
            <w:r w:rsidR="00353665" w:rsidRPr="002B0E62">
              <w:rPr>
                <w:rFonts w:ascii="Arial" w:hAnsi="Arial" w:cs="Arial"/>
                <w:i/>
              </w:rPr>
              <w:t>.</w:t>
            </w:r>
          </w:p>
          <w:p w14:paraId="2B67CB04" w14:textId="5383ECF2" w:rsidR="00353665" w:rsidRPr="002B0E62" w:rsidRDefault="00C74772" w:rsidP="002B0E62">
            <w:pPr>
              <w:pStyle w:val="ListParagraph"/>
              <w:numPr>
                <w:ilvl w:val="0"/>
                <w:numId w:val="36"/>
              </w:numPr>
              <w:rPr>
                <w:rFonts w:ascii="Arial" w:hAnsi="Arial" w:cs="Arial"/>
                <w:i/>
              </w:rPr>
            </w:pPr>
            <w:r w:rsidRPr="002B0E62">
              <w:rPr>
                <w:rFonts w:ascii="Arial" w:hAnsi="Arial" w:cs="Arial"/>
                <w:i/>
              </w:rPr>
              <w:t>We upgrade showers in our empty properties where needed</w:t>
            </w:r>
            <w:r w:rsidR="002B0E62" w:rsidRPr="002B0E62">
              <w:rPr>
                <w:rFonts w:ascii="Arial" w:hAnsi="Arial" w:cs="Arial"/>
                <w:i/>
              </w:rPr>
              <w:t>.</w:t>
            </w:r>
          </w:p>
          <w:p w14:paraId="66A83D04" w14:textId="608D798F" w:rsidR="00C74772" w:rsidRPr="002B0E62" w:rsidRDefault="00C74772" w:rsidP="002B0E62">
            <w:pPr>
              <w:pStyle w:val="ListParagraph"/>
              <w:numPr>
                <w:ilvl w:val="0"/>
                <w:numId w:val="36"/>
              </w:numPr>
              <w:rPr>
                <w:rFonts w:ascii="Arial" w:hAnsi="Arial" w:cs="Arial"/>
                <w:i/>
              </w:rPr>
            </w:pPr>
            <w:r w:rsidRPr="002B0E62">
              <w:rPr>
                <w:rFonts w:ascii="Arial" w:hAnsi="Arial" w:cs="Arial"/>
                <w:i/>
              </w:rPr>
              <w:t xml:space="preserve">We contact </w:t>
            </w:r>
            <w:r w:rsidR="009E6F53" w:rsidRPr="002B0E62">
              <w:rPr>
                <w:rFonts w:ascii="Arial" w:hAnsi="Arial" w:cs="Arial"/>
                <w:i/>
              </w:rPr>
              <w:t>residents</w:t>
            </w:r>
            <w:r w:rsidRPr="002B0E62">
              <w:rPr>
                <w:rFonts w:ascii="Arial" w:hAnsi="Arial" w:cs="Arial"/>
                <w:i/>
              </w:rPr>
              <w:t xml:space="preserve"> every 10 days by telephone, then follow up with a letter</w:t>
            </w:r>
            <w:r w:rsidR="009E6F53" w:rsidRPr="002B0E62">
              <w:rPr>
                <w:rFonts w:ascii="Arial" w:hAnsi="Arial" w:cs="Arial"/>
                <w:i/>
              </w:rPr>
              <w:t xml:space="preserve"> on ASB cases</w:t>
            </w:r>
            <w:r w:rsidRPr="002B0E62">
              <w:rPr>
                <w:rFonts w:ascii="Arial" w:hAnsi="Arial" w:cs="Arial"/>
                <w:i/>
              </w:rPr>
              <w:t xml:space="preserve">. We create an action plan agreed with you at the start of the </w:t>
            </w:r>
            <w:r w:rsidR="009E6F53" w:rsidRPr="002B0E62">
              <w:rPr>
                <w:rFonts w:ascii="Arial" w:hAnsi="Arial" w:cs="Arial"/>
                <w:i/>
              </w:rPr>
              <w:t xml:space="preserve">ASB </w:t>
            </w:r>
            <w:r w:rsidRPr="002B0E62">
              <w:rPr>
                <w:rFonts w:ascii="Arial" w:hAnsi="Arial" w:cs="Arial"/>
                <w:i/>
              </w:rPr>
              <w:t>case.</w:t>
            </w:r>
          </w:p>
          <w:p w14:paraId="7DF19EBD" w14:textId="362C29C0" w:rsidR="00C74772" w:rsidRPr="002B0E62" w:rsidRDefault="00C74772" w:rsidP="002B0E62">
            <w:pPr>
              <w:pStyle w:val="ListParagraph"/>
              <w:numPr>
                <w:ilvl w:val="0"/>
                <w:numId w:val="36"/>
              </w:numPr>
              <w:rPr>
                <w:rFonts w:ascii="Arial" w:hAnsi="Arial" w:cs="Arial"/>
                <w:i/>
              </w:rPr>
            </w:pPr>
            <w:r w:rsidRPr="002B0E62">
              <w:rPr>
                <w:rFonts w:ascii="Arial" w:hAnsi="Arial" w:cs="Arial"/>
                <w:i/>
              </w:rPr>
              <w:t xml:space="preserve">We changed our telephone system so we can track how many calls we receive and resource each line to the right levels. </w:t>
            </w:r>
          </w:p>
          <w:p w14:paraId="281C6A73" w14:textId="1E76FA8D" w:rsidR="00D10400" w:rsidRPr="002B0E62" w:rsidRDefault="00C74772" w:rsidP="002B0E62">
            <w:pPr>
              <w:pStyle w:val="ListParagraph"/>
              <w:numPr>
                <w:ilvl w:val="0"/>
                <w:numId w:val="36"/>
              </w:numPr>
              <w:rPr>
                <w:rFonts w:ascii="Arial" w:hAnsi="Arial" w:cs="Arial"/>
                <w:i/>
              </w:rPr>
            </w:pPr>
            <w:r w:rsidRPr="002B0E62">
              <w:rPr>
                <w:rFonts w:ascii="Arial" w:hAnsi="Arial" w:cs="Arial"/>
                <w:i/>
              </w:rPr>
              <w:t xml:space="preserve">We make appointments prior </w:t>
            </w:r>
            <w:r w:rsidR="002B0E62" w:rsidRPr="002B0E62">
              <w:rPr>
                <w:rFonts w:ascii="Arial" w:hAnsi="Arial" w:cs="Arial"/>
                <w:i/>
              </w:rPr>
              <w:t xml:space="preserve">to </w:t>
            </w:r>
            <w:r w:rsidRPr="002B0E62">
              <w:rPr>
                <w:rFonts w:ascii="Arial" w:hAnsi="Arial" w:cs="Arial"/>
                <w:i/>
              </w:rPr>
              <w:t>visiting</w:t>
            </w:r>
            <w:r w:rsidR="002B0E62" w:rsidRPr="002B0E62">
              <w:rPr>
                <w:rFonts w:ascii="Arial" w:hAnsi="Arial" w:cs="Arial"/>
                <w:i/>
              </w:rPr>
              <w:t>.</w:t>
            </w:r>
          </w:p>
          <w:p w14:paraId="532B5E64" w14:textId="06FB1076" w:rsidR="00C74772" w:rsidRPr="002B0E62" w:rsidRDefault="00C74772" w:rsidP="002B0E62">
            <w:pPr>
              <w:pStyle w:val="ListParagraph"/>
              <w:numPr>
                <w:ilvl w:val="0"/>
                <w:numId w:val="36"/>
              </w:numPr>
              <w:rPr>
                <w:rFonts w:ascii="Arial" w:hAnsi="Arial" w:cs="Arial"/>
                <w:i/>
              </w:rPr>
            </w:pPr>
            <w:r w:rsidRPr="002B0E62">
              <w:rPr>
                <w:rFonts w:ascii="Arial" w:hAnsi="Arial" w:cs="Arial"/>
                <w:i/>
              </w:rPr>
              <w:t xml:space="preserve">We now audit our accounts that are in credit and </w:t>
            </w:r>
            <w:r w:rsidR="009E6F53" w:rsidRPr="002B0E62">
              <w:rPr>
                <w:rFonts w:ascii="Arial" w:hAnsi="Arial" w:cs="Arial"/>
                <w:i/>
              </w:rPr>
              <w:t>have put i</w:t>
            </w:r>
            <w:r w:rsidRPr="002B0E62">
              <w:rPr>
                <w:rFonts w:ascii="Arial" w:hAnsi="Arial" w:cs="Arial"/>
                <w:i/>
              </w:rPr>
              <w:t>n place a process for contacting those residents to make them aware</w:t>
            </w:r>
            <w:r w:rsidR="009E6F53" w:rsidRPr="002B0E62">
              <w:rPr>
                <w:rFonts w:ascii="Arial" w:hAnsi="Arial" w:cs="Arial"/>
                <w:i/>
              </w:rPr>
              <w:t>.</w:t>
            </w:r>
          </w:p>
          <w:p w14:paraId="6D471FB4" w14:textId="6D727A38" w:rsidR="00C74772" w:rsidRPr="002B0E62" w:rsidRDefault="009E6F53" w:rsidP="002B0E62">
            <w:pPr>
              <w:pStyle w:val="ListParagraph"/>
              <w:numPr>
                <w:ilvl w:val="0"/>
                <w:numId w:val="36"/>
              </w:numPr>
              <w:rPr>
                <w:rFonts w:ascii="Arial" w:hAnsi="Arial" w:cs="Arial"/>
                <w:i/>
              </w:rPr>
            </w:pPr>
            <w:r w:rsidRPr="002B0E62">
              <w:rPr>
                <w:rFonts w:ascii="Arial" w:hAnsi="Arial" w:cs="Arial"/>
                <w:i/>
              </w:rPr>
              <w:t>Our</w:t>
            </w:r>
            <w:r w:rsidR="00C74772" w:rsidRPr="002B0E62">
              <w:rPr>
                <w:rFonts w:ascii="Arial" w:hAnsi="Arial" w:cs="Arial"/>
                <w:i/>
              </w:rPr>
              <w:t xml:space="preserve"> new telephone system enables us to record our calls and use them to coach our staff to give </w:t>
            </w:r>
            <w:r w:rsidR="002B0E62" w:rsidRPr="002B0E62">
              <w:rPr>
                <w:rFonts w:ascii="Arial" w:hAnsi="Arial" w:cs="Arial"/>
                <w:i/>
              </w:rPr>
              <w:t>our residents</w:t>
            </w:r>
            <w:r w:rsidR="00C74772" w:rsidRPr="002B0E62">
              <w:rPr>
                <w:rFonts w:ascii="Arial" w:hAnsi="Arial" w:cs="Arial"/>
                <w:i/>
              </w:rPr>
              <w:t xml:space="preserve"> the best experience when speaking to us.</w:t>
            </w:r>
          </w:p>
          <w:p w14:paraId="722D2813" w14:textId="77777777" w:rsidR="00D10400" w:rsidRPr="002B0E62" w:rsidRDefault="00C74772" w:rsidP="002B0E62">
            <w:pPr>
              <w:pStyle w:val="ListParagraph"/>
              <w:numPr>
                <w:ilvl w:val="0"/>
                <w:numId w:val="36"/>
              </w:numPr>
              <w:rPr>
                <w:rFonts w:ascii="Arial" w:hAnsi="Arial" w:cs="Arial"/>
                <w:i/>
              </w:rPr>
            </w:pPr>
            <w:r w:rsidRPr="002B0E62">
              <w:rPr>
                <w:rFonts w:ascii="Arial" w:hAnsi="Arial" w:cs="Arial"/>
                <w:i/>
              </w:rPr>
              <w:t>We now conduct regular audits of the cleaning that takes place at all our properties, so that we can pick up on any issues that may arise.</w:t>
            </w:r>
          </w:p>
          <w:p w14:paraId="12EED4F4" w14:textId="77777777" w:rsidR="00C74772" w:rsidRPr="002B0E62" w:rsidRDefault="00C74772" w:rsidP="002B0E62">
            <w:pPr>
              <w:pStyle w:val="ListParagraph"/>
              <w:numPr>
                <w:ilvl w:val="0"/>
                <w:numId w:val="36"/>
              </w:numPr>
              <w:rPr>
                <w:rFonts w:ascii="Arial" w:hAnsi="Arial" w:cs="Arial"/>
                <w:i/>
              </w:rPr>
            </w:pPr>
            <w:r w:rsidRPr="002B0E62">
              <w:rPr>
                <w:rFonts w:ascii="Arial" w:hAnsi="Arial" w:cs="Arial"/>
                <w:i/>
              </w:rPr>
              <w:t>We spoke to Home Link to make sure our staff have the latest training to be able to help you find a home.</w:t>
            </w:r>
          </w:p>
          <w:p w14:paraId="75DFB063" w14:textId="5A877A9C" w:rsidR="00F521DC" w:rsidRPr="00D10400" w:rsidRDefault="00F521DC" w:rsidP="002B0E62">
            <w:pPr>
              <w:rPr>
                <w:rFonts w:ascii="Arial" w:hAnsi="Arial" w:cs="Arial"/>
                <w:i/>
                <w:color w:val="00B050"/>
              </w:rPr>
            </w:pPr>
          </w:p>
        </w:tc>
        <w:tc>
          <w:tcPr>
            <w:tcW w:w="811" w:type="dxa"/>
            <w:shd w:val="clear" w:color="auto" w:fill="F7CAAC" w:themeFill="accent2" w:themeFillTint="66"/>
          </w:tcPr>
          <w:p w14:paraId="217ECC2A"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186B2706" w14:textId="77777777" w:rsidR="00A87135" w:rsidRPr="00A87135" w:rsidRDefault="00A87135" w:rsidP="00A87135">
            <w:pPr>
              <w:rPr>
                <w:rFonts w:ascii="Arial" w:hAnsi="Arial" w:cs="Arial"/>
                <w:b/>
                <w:bCs/>
                <w:sz w:val="24"/>
                <w:szCs w:val="24"/>
              </w:rPr>
            </w:pPr>
          </w:p>
        </w:tc>
      </w:tr>
      <w:tr w:rsidR="00A87135" w:rsidRPr="00A87135" w14:paraId="11BA1C7E" w14:textId="77777777" w:rsidTr="00AA2A1E">
        <w:tc>
          <w:tcPr>
            <w:tcW w:w="421" w:type="dxa"/>
          </w:tcPr>
          <w:p w14:paraId="58092C8D" w14:textId="77777777" w:rsidR="00A87135" w:rsidRPr="00A87135" w:rsidRDefault="00A87135" w:rsidP="00A87135">
            <w:pPr>
              <w:rPr>
                <w:rFonts w:ascii="Arial" w:hAnsi="Arial" w:cs="Arial"/>
                <w:b/>
                <w:bCs/>
                <w:sz w:val="24"/>
                <w:szCs w:val="24"/>
              </w:rPr>
            </w:pPr>
          </w:p>
        </w:tc>
        <w:tc>
          <w:tcPr>
            <w:tcW w:w="7167" w:type="dxa"/>
          </w:tcPr>
          <w:p w14:paraId="72FF0286" w14:textId="0B4AC294" w:rsidR="00A87135" w:rsidRPr="00A87135" w:rsidRDefault="00A87135" w:rsidP="00A87135">
            <w:pPr>
              <w:rPr>
                <w:rFonts w:ascii="Arial" w:hAnsi="Arial" w:cs="Arial"/>
                <w:sz w:val="24"/>
                <w:szCs w:val="24"/>
              </w:rPr>
            </w:pPr>
            <w:r w:rsidRPr="00A87135">
              <w:rPr>
                <w:rFonts w:ascii="Arial" w:hAnsi="Arial" w:cs="Arial"/>
                <w:sz w:val="24"/>
                <w:szCs w:val="24"/>
              </w:rPr>
              <w:t>How do we share these lessons with</w:t>
            </w:r>
            <w:r w:rsidR="00104662">
              <w:rPr>
                <w:rFonts w:ascii="Arial" w:hAnsi="Arial" w:cs="Arial"/>
                <w:sz w:val="24"/>
                <w:szCs w:val="24"/>
              </w:rPr>
              <w:t>:</w:t>
            </w:r>
          </w:p>
          <w:p w14:paraId="3C10BEB3" w14:textId="77777777" w:rsidR="00A87135" w:rsidRPr="00F521DC" w:rsidRDefault="00A87135" w:rsidP="00A87135">
            <w:pPr>
              <w:rPr>
                <w:rFonts w:ascii="Arial" w:hAnsi="Arial" w:cs="Arial"/>
                <w:sz w:val="24"/>
                <w:szCs w:val="24"/>
              </w:rPr>
            </w:pPr>
          </w:p>
          <w:p w14:paraId="33F15785" w14:textId="3E66676E" w:rsidR="00F521DC" w:rsidRPr="00F521DC" w:rsidRDefault="00104662" w:rsidP="00A87135">
            <w:pPr>
              <w:numPr>
                <w:ilvl w:val="0"/>
                <w:numId w:val="20"/>
              </w:numPr>
              <w:rPr>
                <w:rFonts w:ascii="Arial" w:hAnsi="Arial" w:cs="Arial"/>
                <w:i/>
              </w:rPr>
            </w:pPr>
            <w:r w:rsidRPr="00F521DC">
              <w:rPr>
                <w:rFonts w:ascii="Arial" w:hAnsi="Arial" w:cs="Arial"/>
                <w:sz w:val="24"/>
                <w:szCs w:val="24"/>
              </w:rPr>
              <w:t>r</w:t>
            </w:r>
            <w:r w:rsidR="00A87135" w:rsidRPr="00F521DC">
              <w:rPr>
                <w:rFonts w:ascii="Arial" w:hAnsi="Arial" w:cs="Arial"/>
                <w:sz w:val="24"/>
                <w:szCs w:val="24"/>
              </w:rPr>
              <w:t>esidents?</w:t>
            </w:r>
            <w:r w:rsidR="00063538" w:rsidRPr="00F521DC">
              <w:rPr>
                <w:rFonts w:ascii="Arial" w:hAnsi="Arial" w:cs="Arial"/>
                <w:sz w:val="24"/>
                <w:szCs w:val="24"/>
              </w:rPr>
              <w:t xml:space="preserve"> </w:t>
            </w:r>
          </w:p>
          <w:p w14:paraId="07A28068" w14:textId="77777777" w:rsidR="00F521DC" w:rsidRDefault="00F521DC" w:rsidP="00F521DC">
            <w:pPr>
              <w:ind w:left="720"/>
              <w:rPr>
                <w:rFonts w:ascii="Arial" w:hAnsi="Arial" w:cs="Arial"/>
                <w:i/>
              </w:rPr>
            </w:pPr>
          </w:p>
          <w:p w14:paraId="6970A1C8" w14:textId="65E51D0B" w:rsidR="00A87135" w:rsidRPr="002B0E62" w:rsidRDefault="002B0E62" w:rsidP="00F521DC">
            <w:pPr>
              <w:ind w:left="720"/>
              <w:rPr>
                <w:rFonts w:ascii="Arial" w:hAnsi="Arial" w:cs="Arial"/>
                <w:i/>
              </w:rPr>
            </w:pPr>
            <w:r w:rsidRPr="002B0E62">
              <w:rPr>
                <w:rFonts w:ascii="Arial" w:hAnsi="Arial" w:cs="Arial"/>
                <w:i/>
              </w:rPr>
              <w:t>T</w:t>
            </w:r>
            <w:r w:rsidR="00063538" w:rsidRPr="002B0E62">
              <w:rPr>
                <w:rFonts w:ascii="Arial" w:hAnsi="Arial" w:cs="Arial"/>
                <w:i/>
              </w:rPr>
              <w:t>o be publicised in Engage – resident newsletter</w:t>
            </w:r>
            <w:r w:rsidR="00392921" w:rsidRPr="002B0E62">
              <w:rPr>
                <w:rFonts w:ascii="Arial" w:hAnsi="Arial" w:cs="Arial"/>
                <w:i/>
              </w:rPr>
              <w:t>, the Tuntum website and Tuntum social media platforms.</w:t>
            </w:r>
          </w:p>
          <w:p w14:paraId="20FB5DCF" w14:textId="77777777" w:rsidR="00A87135" w:rsidRPr="00F521DC" w:rsidRDefault="00A87135" w:rsidP="00A87135">
            <w:pPr>
              <w:rPr>
                <w:rFonts w:ascii="Arial" w:hAnsi="Arial" w:cs="Arial"/>
                <w:sz w:val="24"/>
                <w:szCs w:val="24"/>
              </w:rPr>
            </w:pPr>
          </w:p>
          <w:p w14:paraId="4711727D" w14:textId="77777777" w:rsidR="00F521DC" w:rsidRPr="00F521DC" w:rsidRDefault="00A87135" w:rsidP="00A87135">
            <w:pPr>
              <w:numPr>
                <w:ilvl w:val="0"/>
                <w:numId w:val="20"/>
              </w:numPr>
              <w:rPr>
                <w:rFonts w:ascii="Arial" w:hAnsi="Arial" w:cs="Arial"/>
                <w:i/>
              </w:rPr>
            </w:pPr>
            <w:r w:rsidRPr="00F521DC">
              <w:rPr>
                <w:rFonts w:ascii="Arial" w:hAnsi="Arial" w:cs="Arial"/>
                <w:sz w:val="24"/>
                <w:szCs w:val="24"/>
              </w:rPr>
              <w:lastRenderedPageBreak/>
              <w:t>the board/governing body?</w:t>
            </w:r>
            <w:r w:rsidR="00063538" w:rsidRPr="00F521DC">
              <w:rPr>
                <w:rFonts w:ascii="Arial" w:hAnsi="Arial" w:cs="Arial"/>
                <w:sz w:val="24"/>
                <w:szCs w:val="24"/>
              </w:rPr>
              <w:t xml:space="preserve"> </w:t>
            </w:r>
          </w:p>
          <w:p w14:paraId="0021599E" w14:textId="77777777" w:rsidR="00F521DC" w:rsidRPr="00687CC4" w:rsidRDefault="00F521DC" w:rsidP="00F521DC">
            <w:pPr>
              <w:ind w:left="720"/>
              <w:rPr>
                <w:rFonts w:ascii="Arial" w:hAnsi="Arial" w:cs="Arial"/>
                <w:i/>
              </w:rPr>
            </w:pPr>
          </w:p>
          <w:p w14:paraId="664A941B" w14:textId="0CADBC66" w:rsidR="00A87135" w:rsidRPr="00687CC4" w:rsidRDefault="00417D1C" w:rsidP="00F521DC">
            <w:pPr>
              <w:ind w:left="720"/>
              <w:rPr>
                <w:rFonts w:ascii="Arial" w:hAnsi="Arial" w:cs="Arial"/>
                <w:i/>
              </w:rPr>
            </w:pPr>
            <w:r w:rsidRPr="00687CC4">
              <w:rPr>
                <w:rFonts w:ascii="Arial" w:hAnsi="Arial" w:cs="Arial"/>
                <w:i/>
              </w:rPr>
              <w:t>regular updates on the volume, category and outcome of complaints</w:t>
            </w:r>
            <w:r w:rsidR="00392921" w:rsidRPr="00687CC4">
              <w:rPr>
                <w:rFonts w:ascii="Arial" w:hAnsi="Arial" w:cs="Arial"/>
                <w:i/>
              </w:rPr>
              <w:t xml:space="preserve"> and confirmation that the complaint handling code is being applied </w:t>
            </w:r>
            <w:r w:rsidR="00063538" w:rsidRPr="00687CC4">
              <w:rPr>
                <w:rFonts w:ascii="Arial" w:hAnsi="Arial" w:cs="Arial"/>
                <w:i/>
              </w:rPr>
              <w:t>to be reported to Board/sub-committee</w:t>
            </w:r>
          </w:p>
          <w:p w14:paraId="775CE002" w14:textId="77777777" w:rsidR="00F521DC" w:rsidRPr="00F521DC" w:rsidRDefault="00F521DC" w:rsidP="00F521DC">
            <w:pPr>
              <w:ind w:left="720"/>
              <w:rPr>
                <w:rFonts w:ascii="Arial" w:hAnsi="Arial" w:cs="Arial"/>
                <w:i/>
                <w:color w:val="00B050"/>
              </w:rPr>
            </w:pPr>
          </w:p>
          <w:p w14:paraId="4BF4F25C" w14:textId="77777777" w:rsidR="00F521DC" w:rsidRPr="00F521DC" w:rsidRDefault="00A87135" w:rsidP="00A87135">
            <w:pPr>
              <w:numPr>
                <w:ilvl w:val="0"/>
                <w:numId w:val="20"/>
              </w:numPr>
              <w:rPr>
                <w:rFonts w:ascii="Arial" w:hAnsi="Arial" w:cs="Arial"/>
                <w:i/>
              </w:rPr>
            </w:pPr>
            <w:r w:rsidRPr="00F521DC">
              <w:rPr>
                <w:rFonts w:ascii="Arial" w:hAnsi="Arial" w:cs="Arial"/>
                <w:sz w:val="24"/>
                <w:szCs w:val="24"/>
              </w:rPr>
              <w:t xml:space="preserve">In the </w:t>
            </w:r>
            <w:r w:rsidR="00BD7388" w:rsidRPr="00F521DC">
              <w:rPr>
                <w:rFonts w:ascii="Arial" w:hAnsi="Arial" w:cs="Arial"/>
                <w:sz w:val="24"/>
                <w:szCs w:val="24"/>
              </w:rPr>
              <w:t>A</w:t>
            </w:r>
            <w:r w:rsidRPr="00F521DC">
              <w:rPr>
                <w:rFonts w:ascii="Arial" w:hAnsi="Arial" w:cs="Arial"/>
                <w:sz w:val="24"/>
                <w:szCs w:val="24"/>
              </w:rPr>
              <w:t xml:space="preserve">nnual </w:t>
            </w:r>
            <w:r w:rsidR="00BD7388" w:rsidRPr="00F521DC">
              <w:rPr>
                <w:rFonts w:ascii="Arial" w:hAnsi="Arial" w:cs="Arial"/>
                <w:sz w:val="24"/>
                <w:szCs w:val="24"/>
              </w:rPr>
              <w:t>R</w:t>
            </w:r>
            <w:r w:rsidRPr="00F521DC">
              <w:rPr>
                <w:rFonts w:ascii="Arial" w:hAnsi="Arial" w:cs="Arial"/>
                <w:sz w:val="24"/>
                <w:szCs w:val="24"/>
              </w:rPr>
              <w:t>eport?</w:t>
            </w:r>
          </w:p>
          <w:p w14:paraId="0EC0690E" w14:textId="77777777" w:rsidR="00F521DC" w:rsidRPr="00687CC4" w:rsidRDefault="00F521DC" w:rsidP="00F521DC">
            <w:pPr>
              <w:ind w:left="720"/>
              <w:rPr>
                <w:rFonts w:ascii="Arial" w:hAnsi="Arial" w:cs="Arial"/>
                <w:sz w:val="24"/>
                <w:szCs w:val="24"/>
              </w:rPr>
            </w:pPr>
          </w:p>
          <w:p w14:paraId="676487F6" w14:textId="29DAB75C" w:rsidR="00F521DC" w:rsidRPr="00687CC4" w:rsidRDefault="00F521DC" w:rsidP="00F521DC">
            <w:pPr>
              <w:ind w:left="720"/>
              <w:rPr>
                <w:rFonts w:ascii="Arial" w:hAnsi="Arial" w:cs="Arial"/>
                <w:i/>
              </w:rPr>
            </w:pPr>
            <w:r w:rsidRPr="00687CC4">
              <w:rPr>
                <w:rFonts w:ascii="Arial" w:hAnsi="Arial" w:cs="Arial"/>
                <w:i/>
              </w:rPr>
              <w:t>Annual report for 2020/21 include</w:t>
            </w:r>
            <w:r w:rsidR="00687CC4" w:rsidRPr="00687CC4">
              <w:rPr>
                <w:rFonts w:ascii="Arial" w:hAnsi="Arial" w:cs="Arial"/>
                <w:i/>
              </w:rPr>
              <w:t>s</w:t>
            </w:r>
            <w:r w:rsidRPr="00687CC4">
              <w:rPr>
                <w:rFonts w:ascii="Arial" w:hAnsi="Arial" w:cs="Arial"/>
                <w:i/>
              </w:rPr>
              <w:t xml:space="preserve"> details on how we’ve learnt from our complaints.</w:t>
            </w:r>
          </w:p>
          <w:p w14:paraId="6A6B5926" w14:textId="77777777" w:rsidR="00A87135" w:rsidRPr="00A87135" w:rsidRDefault="00A87135" w:rsidP="00A87135">
            <w:pPr>
              <w:rPr>
                <w:rFonts w:ascii="Arial" w:hAnsi="Arial" w:cs="Arial"/>
                <w:sz w:val="24"/>
                <w:szCs w:val="24"/>
              </w:rPr>
            </w:pPr>
          </w:p>
        </w:tc>
        <w:tc>
          <w:tcPr>
            <w:tcW w:w="811" w:type="dxa"/>
            <w:shd w:val="clear" w:color="auto" w:fill="F7CAAC" w:themeFill="accent2" w:themeFillTint="66"/>
          </w:tcPr>
          <w:p w14:paraId="3347E823"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68A15EAE" w14:textId="77777777" w:rsidR="00A87135" w:rsidRPr="00A87135" w:rsidRDefault="00A87135" w:rsidP="00A87135">
            <w:pPr>
              <w:rPr>
                <w:rFonts w:ascii="Arial" w:hAnsi="Arial" w:cs="Arial"/>
                <w:b/>
                <w:bCs/>
                <w:sz w:val="24"/>
                <w:szCs w:val="24"/>
              </w:rPr>
            </w:pPr>
          </w:p>
        </w:tc>
      </w:tr>
      <w:tr w:rsidR="00A87135" w:rsidRPr="00A87135" w14:paraId="4EC81253" w14:textId="77777777" w:rsidTr="002B0E62">
        <w:trPr>
          <w:trHeight w:val="594"/>
        </w:trPr>
        <w:tc>
          <w:tcPr>
            <w:tcW w:w="421" w:type="dxa"/>
          </w:tcPr>
          <w:p w14:paraId="2BE3DB1A" w14:textId="77777777" w:rsidR="00A87135" w:rsidRPr="00A87135" w:rsidRDefault="00A87135" w:rsidP="00A87135">
            <w:pPr>
              <w:rPr>
                <w:rFonts w:ascii="Arial" w:hAnsi="Arial" w:cs="Arial"/>
                <w:b/>
                <w:bCs/>
                <w:sz w:val="24"/>
                <w:szCs w:val="24"/>
              </w:rPr>
            </w:pPr>
          </w:p>
        </w:tc>
        <w:tc>
          <w:tcPr>
            <w:tcW w:w="7167" w:type="dxa"/>
          </w:tcPr>
          <w:p w14:paraId="5F59394E" w14:textId="7C171EB9" w:rsidR="00B205BE" w:rsidRPr="002B0E62" w:rsidRDefault="00A87135" w:rsidP="0049588E">
            <w:pPr>
              <w:rPr>
                <w:rFonts w:ascii="Arial" w:hAnsi="Arial" w:cs="Arial"/>
                <w:sz w:val="24"/>
                <w:szCs w:val="24"/>
              </w:rPr>
            </w:pPr>
            <w:r w:rsidRPr="00A87135">
              <w:rPr>
                <w:rFonts w:ascii="Arial" w:hAnsi="Arial" w:cs="Arial"/>
                <w:sz w:val="24"/>
                <w:szCs w:val="24"/>
              </w:rPr>
              <w:t>Has the Code made a difference to how we respond to complaints?</w:t>
            </w:r>
          </w:p>
        </w:tc>
        <w:tc>
          <w:tcPr>
            <w:tcW w:w="811" w:type="dxa"/>
          </w:tcPr>
          <w:p w14:paraId="7CF83C66" w14:textId="7C443E8F" w:rsidR="00A87135" w:rsidRPr="00A87135" w:rsidRDefault="00063538" w:rsidP="00A87135">
            <w:pPr>
              <w:rPr>
                <w:rFonts w:ascii="Arial" w:hAnsi="Arial" w:cs="Arial"/>
                <w:b/>
                <w:bCs/>
                <w:sz w:val="24"/>
                <w:szCs w:val="24"/>
              </w:rPr>
            </w:pPr>
            <w:r>
              <w:rPr>
                <w:rFonts w:ascii="Arial" w:hAnsi="Arial" w:cs="Arial"/>
                <w:b/>
                <w:bCs/>
                <w:sz w:val="24"/>
                <w:szCs w:val="24"/>
              </w:rPr>
              <w:t>x</w:t>
            </w:r>
          </w:p>
        </w:tc>
        <w:tc>
          <w:tcPr>
            <w:tcW w:w="810" w:type="dxa"/>
          </w:tcPr>
          <w:p w14:paraId="5A3217CE" w14:textId="77777777" w:rsidR="00A87135" w:rsidRPr="00A87135" w:rsidRDefault="00A87135" w:rsidP="00A87135">
            <w:pPr>
              <w:rPr>
                <w:rFonts w:ascii="Arial" w:hAnsi="Arial" w:cs="Arial"/>
                <w:b/>
                <w:bCs/>
                <w:sz w:val="24"/>
                <w:szCs w:val="24"/>
              </w:rPr>
            </w:pPr>
          </w:p>
        </w:tc>
      </w:tr>
      <w:tr w:rsidR="00A87135" w:rsidRPr="00A87135" w14:paraId="5EB4EDBD" w14:textId="77777777" w:rsidTr="00AA2A1E">
        <w:trPr>
          <w:trHeight w:val="806"/>
        </w:trPr>
        <w:tc>
          <w:tcPr>
            <w:tcW w:w="421" w:type="dxa"/>
          </w:tcPr>
          <w:p w14:paraId="6C73E7D8" w14:textId="77777777" w:rsidR="00A87135" w:rsidRPr="00A87135" w:rsidRDefault="00A87135" w:rsidP="00A87135">
            <w:pPr>
              <w:rPr>
                <w:rFonts w:ascii="Arial" w:hAnsi="Arial" w:cs="Arial"/>
                <w:b/>
                <w:bCs/>
                <w:sz w:val="24"/>
                <w:szCs w:val="24"/>
              </w:rPr>
            </w:pPr>
          </w:p>
        </w:tc>
        <w:tc>
          <w:tcPr>
            <w:tcW w:w="7167" w:type="dxa"/>
          </w:tcPr>
          <w:p w14:paraId="0BC54EAD" w14:textId="77777777" w:rsidR="00A87135" w:rsidRDefault="00A87135" w:rsidP="00A87135">
            <w:pPr>
              <w:rPr>
                <w:rFonts w:ascii="Arial" w:hAnsi="Arial" w:cs="Arial"/>
                <w:sz w:val="24"/>
                <w:szCs w:val="24"/>
              </w:rPr>
            </w:pPr>
            <w:r w:rsidRPr="00A87135">
              <w:rPr>
                <w:rFonts w:ascii="Arial" w:hAnsi="Arial" w:cs="Arial"/>
                <w:sz w:val="24"/>
                <w:szCs w:val="24"/>
              </w:rPr>
              <w:t xml:space="preserve">What changes have we made? </w:t>
            </w:r>
          </w:p>
          <w:p w14:paraId="4249FB31" w14:textId="36D77C84" w:rsidR="00A46EFA" w:rsidRPr="00687CC4" w:rsidRDefault="00A46EFA" w:rsidP="00A46EFA">
            <w:pPr>
              <w:rPr>
                <w:rFonts w:ascii="Arial" w:hAnsi="Arial" w:cs="Arial"/>
                <w:i/>
              </w:rPr>
            </w:pPr>
          </w:p>
          <w:p w14:paraId="03D0990A" w14:textId="64958325" w:rsidR="00A46EFA" w:rsidRPr="00687CC4" w:rsidRDefault="00A46EFA" w:rsidP="00A46EFA">
            <w:pPr>
              <w:rPr>
                <w:rFonts w:ascii="Arial" w:hAnsi="Arial" w:cs="Arial"/>
                <w:i/>
              </w:rPr>
            </w:pPr>
            <w:r w:rsidRPr="00687CC4">
              <w:rPr>
                <w:rFonts w:ascii="Arial" w:hAnsi="Arial" w:cs="Arial"/>
                <w:i/>
              </w:rPr>
              <w:t>Upon release of the Code we made the following changes:</w:t>
            </w:r>
          </w:p>
          <w:p w14:paraId="4978AFFC" w14:textId="3EF46EC3" w:rsidR="00063538" w:rsidRPr="00687CC4" w:rsidRDefault="00063538" w:rsidP="0049588E">
            <w:pPr>
              <w:pStyle w:val="ListParagraph"/>
              <w:numPr>
                <w:ilvl w:val="0"/>
                <w:numId w:val="32"/>
              </w:numPr>
              <w:rPr>
                <w:rFonts w:ascii="Arial" w:hAnsi="Arial" w:cs="Arial"/>
                <w:i/>
              </w:rPr>
            </w:pPr>
            <w:r w:rsidRPr="00687CC4">
              <w:rPr>
                <w:rFonts w:ascii="Arial" w:hAnsi="Arial" w:cs="Arial"/>
                <w:i/>
              </w:rPr>
              <w:t>Complaints policy revised</w:t>
            </w:r>
          </w:p>
          <w:p w14:paraId="78BBE8B5" w14:textId="77777777" w:rsidR="00063538" w:rsidRPr="00687CC4" w:rsidRDefault="00063538" w:rsidP="0049588E">
            <w:pPr>
              <w:pStyle w:val="ListParagraph"/>
              <w:numPr>
                <w:ilvl w:val="0"/>
                <w:numId w:val="32"/>
              </w:numPr>
              <w:rPr>
                <w:rFonts w:ascii="Arial" w:hAnsi="Arial" w:cs="Arial"/>
                <w:i/>
              </w:rPr>
            </w:pPr>
            <w:r w:rsidRPr="00687CC4">
              <w:rPr>
                <w:rFonts w:ascii="Arial" w:hAnsi="Arial" w:cs="Arial"/>
                <w:i/>
              </w:rPr>
              <w:t>Timescales revised</w:t>
            </w:r>
          </w:p>
          <w:p w14:paraId="7803F25A" w14:textId="23BB5F86" w:rsidR="00063538" w:rsidRPr="00687CC4" w:rsidRDefault="00392921" w:rsidP="0049588E">
            <w:pPr>
              <w:pStyle w:val="ListParagraph"/>
              <w:numPr>
                <w:ilvl w:val="0"/>
                <w:numId w:val="32"/>
              </w:numPr>
              <w:rPr>
                <w:rFonts w:ascii="Arial" w:hAnsi="Arial" w:cs="Arial"/>
                <w:i/>
              </w:rPr>
            </w:pPr>
            <w:r w:rsidRPr="00687CC4">
              <w:rPr>
                <w:rFonts w:ascii="Arial" w:hAnsi="Arial" w:cs="Arial"/>
                <w:i/>
              </w:rPr>
              <w:t>Dedicated l</w:t>
            </w:r>
            <w:r w:rsidR="00063538" w:rsidRPr="00687CC4">
              <w:rPr>
                <w:rFonts w:ascii="Arial" w:hAnsi="Arial" w:cs="Arial"/>
                <w:i/>
              </w:rPr>
              <w:t xml:space="preserve">ead on </w:t>
            </w:r>
            <w:r w:rsidRPr="00687CC4">
              <w:rPr>
                <w:rFonts w:ascii="Arial" w:hAnsi="Arial" w:cs="Arial"/>
                <w:i/>
              </w:rPr>
              <w:t>c</w:t>
            </w:r>
            <w:r w:rsidR="00063538" w:rsidRPr="00687CC4">
              <w:rPr>
                <w:rFonts w:ascii="Arial" w:hAnsi="Arial" w:cs="Arial"/>
                <w:i/>
              </w:rPr>
              <w:t>omplaints</w:t>
            </w:r>
          </w:p>
          <w:p w14:paraId="497C2AF7" w14:textId="77777777" w:rsidR="00063538" w:rsidRPr="00687CC4" w:rsidRDefault="00063538" w:rsidP="0049588E">
            <w:pPr>
              <w:pStyle w:val="ListParagraph"/>
              <w:numPr>
                <w:ilvl w:val="0"/>
                <w:numId w:val="32"/>
              </w:numPr>
              <w:rPr>
                <w:rFonts w:ascii="Arial" w:hAnsi="Arial" w:cs="Arial"/>
                <w:i/>
              </w:rPr>
            </w:pPr>
            <w:r w:rsidRPr="00687CC4">
              <w:rPr>
                <w:rFonts w:ascii="Arial" w:hAnsi="Arial" w:cs="Arial"/>
                <w:i/>
              </w:rPr>
              <w:t>Template letters for staff to use</w:t>
            </w:r>
          </w:p>
          <w:p w14:paraId="2BE76ADB" w14:textId="77777777" w:rsidR="00063538" w:rsidRPr="00687CC4" w:rsidRDefault="00063538" w:rsidP="0049588E">
            <w:pPr>
              <w:pStyle w:val="ListParagraph"/>
              <w:numPr>
                <w:ilvl w:val="0"/>
                <w:numId w:val="32"/>
              </w:numPr>
              <w:rPr>
                <w:rFonts w:ascii="Arial" w:hAnsi="Arial" w:cs="Arial"/>
                <w:i/>
                <w:sz w:val="24"/>
                <w:szCs w:val="24"/>
              </w:rPr>
            </w:pPr>
            <w:r w:rsidRPr="00687CC4">
              <w:rPr>
                <w:rFonts w:ascii="Arial" w:hAnsi="Arial" w:cs="Arial"/>
                <w:i/>
              </w:rPr>
              <w:t>Updated website with information in this area</w:t>
            </w:r>
          </w:p>
          <w:p w14:paraId="4CC36342" w14:textId="4A56DD05" w:rsidR="0049588E" w:rsidRPr="00687CC4" w:rsidRDefault="0049588E" w:rsidP="0049588E">
            <w:pPr>
              <w:pStyle w:val="ListParagraph"/>
              <w:numPr>
                <w:ilvl w:val="0"/>
                <w:numId w:val="32"/>
              </w:numPr>
              <w:rPr>
                <w:rFonts w:ascii="Arial" w:hAnsi="Arial" w:cs="Arial"/>
                <w:i/>
              </w:rPr>
            </w:pPr>
            <w:r w:rsidRPr="00687CC4">
              <w:rPr>
                <w:rFonts w:ascii="Arial" w:hAnsi="Arial" w:cs="Arial"/>
                <w:i/>
              </w:rPr>
              <w:t xml:space="preserve">Tuntum’s response letters provide early advice to residents regarding their right to access the Housing Ombudsman Service, not only at the point they have exhausted the landlord’s complaints process. </w:t>
            </w:r>
          </w:p>
          <w:p w14:paraId="5F89138C" w14:textId="48F59E28" w:rsidR="0049588E" w:rsidRPr="00687CC4" w:rsidRDefault="0049588E" w:rsidP="0049588E">
            <w:pPr>
              <w:pStyle w:val="ListParagraph"/>
              <w:numPr>
                <w:ilvl w:val="0"/>
                <w:numId w:val="32"/>
              </w:numPr>
              <w:rPr>
                <w:rFonts w:ascii="Arial" w:hAnsi="Arial" w:cs="Arial"/>
                <w:i/>
              </w:rPr>
            </w:pPr>
            <w:r w:rsidRPr="00687CC4">
              <w:rPr>
                <w:rFonts w:ascii="Arial" w:hAnsi="Arial" w:cs="Arial"/>
                <w:i/>
              </w:rPr>
              <w:t>Publish the self-assessment online.</w:t>
            </w:r>
          </w:p>
          <w:p w14:paraId="11C13F93" w14:textId="1DB19C6E" w:rsidR="00B205BE" w:rsidRPr="00687CC4" w:rsidRDefault="00B205BE" w:rsidP="00B205BE">
            <w:pPr>
              <w:rPr>
                <w:rFonts w:ascii="Arial" w:hAnsi="Arial" w:cs="Arial"/>
                <w:i/>
              </w:rPr>
            </w:pPr>
          </w:p>
          <w:p w14:paraId="41CAED6B" w14:textId="6F05B6A1" w:rsidR="00687CC4" w:rsidRPr="00687CC4" w:rsidRDefault="00687CC4" w:rsidP="00B205BE">
            <w:pPr>
              <w:rPr>
                <w:rFonts w:ascii="Arial" w:hAnsi="Arial" w:cs="Arial"/>
                <w:i/>
              </w:rPr>
            </w:pPr>
            <w:r w:rsidRPr="00687CC4">
              <w:rPr>
                <w:rFonts w:ascii="Arial" w:hAnsi="Arial" w:cs="Arial"/>
                <w:i/>
              </w:rPr>
              <w:t>Following re-assessment of Code:</w:t>
            </w:r>
          </w:p>
          <w:p w14:paraId="1670BC98" w14:textId="77777777" w:rsidR="0049588E" w:rsidRPr="00687CC4" w:rsidRDefault="00687CC4" w:rsidP="00687CC4">
            <w:pPr>
              <w:pStyle w:val="ListParagraph"/>
              <w:numPr>
                <w:ilvl w:val="0"/>
                <w:numId w:val="37"/>
              </w:numPr>
              <w:rPr>
                <w:rFonts w:ascii="Arial" w:hAnsi="Arial" w:cs="Arial"/>
                <w:sz w:val="24"/>
                <w:szCs w:val="24"/>
              </w:rPr>
            </w:pPr>
            <w:r w:rsidRPr="00687CC4">
              <w:rPr>
                <w:rFonts w:ascii="Arial" w:hAnsi="Arial" w:cs="Arial"/>
                <w:i/>
              </w:rPr>
              <w:t xml:space="preserve">We now perform </w:t>
            </w:r>
            <w:r w:rsidR="00B205BE" w:rsidRPr="00687CC4">
              <w:rPr>
                <w:rFonts w:ascii="Arial" w:hAnsi="Arial" w:cs="Arial"/>
                <w:i/>
              </w:rPr>
              <w:t xml:space="preserve">quality checks on the response letters that get sent to our residents so that we’re happy with the content, format of the letter, and level of signposting. </w:t>
            </w:r>
          </w:p>
          <w:p w14:paraId="359246AD" w14:textId="333BC13B" w:rsidR="00687CC4" w:rsidRPr="00392921" w:rsidRDefault="00687CC4" w:rsidP="00687CC4">
            <w:pPr>
              <w:pStyle w:val="ListParagraph"/>
              <w:rPr>
                <w:rFonts w:ascii="Arial" w:hAnsi="Arial" w:cs="Arial"/>
                <w:sz w:val="24"/>
                <w:szCs w:val="24"/>
              </w:rPr>
            </w:pPr>
          </w:p>
        </w:tc>
        <w:tc>
          <w:tcPr>
            <w:tcW w:w="811" w:type="dxa"/>
            <w:shd w:val="clear" w:color="auto" w:fill="F7CAAC" w:themeFill="accent2" w:themeFillTint="66"/>
          </w:tcPr>
          <w:p w14:paraId="47AE2267"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7E6AB529" w14:textId="77777777" w:rsidR="00A87135" w:rsidRPr="00A87135" w:rsidRDefault="00A87135" w:rsidP="00A87135">
            <w:pPr>
              <w:rPr>
                <w:rFonts w:ascii="Arial" w:hAnsi="Arial" w:cs="Arial"/>
                <w:b/>
                <w:bCs/>
                <w:sz w:val="24"/>
                <w:szCs w:val="24"/>
              </w:rPr>
            </w:pPr>
          </w:p>
        </w:tc>
      </w:tr>
    </w:tbl>
    <w:p w14:paraId="5E1151A3" w14:textId="77777777" w:rsidR="00A87135" w:rsidRPr="00A87135" w:rsidRDefault="00A87135" w:rsidP="00A87135">
      <w:pPr>
        <w:rPr>
          <w:rFonts w:ascii="Arial" w:eastAsia="Times New Roman" w:hAnsi="Arial" w:cs="Arial"/>
          <w:b/>
          <w:bCs/>
          <w:sz w:val="24"/>
          <w:szCs w:val="24"/>
        </w:rPr>
      </w:pPr>
    </w:p>
    <w:p w14:paraId="39C7B3F0" w14:textId="77777777" w:rsidR="00A87135" w:rsidRPr="00A52236" w:rsidRDefault="00A87135" w:rsidP="00A52236">
      <w:pPr>
        <w:rPr>
          <w:rFonts w:ascii="Arial" w:eastAsia="Times New Roman" w:hAnsi="Arial" w:cs="Arial"/>
          <w:sz w:val="24"/>
          <w:szCs w:val="24"/>
        </w:rPr>
      </w:pPr>
    </w:p>
    <w:p w14:paraId="29175B88" w14:textId="77777777" w:rsidR="00AA2A1E" w:rsidRDefault="00AA2A1E"/>
    <w:sectPr w:rsidR="00AA2A1E" w:rsidSect="00AA2A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D5FA" w14:textId="77777777" w:rsidR="00793EEA" w:rsidRDefault="00793EEA">
      <w:pPr>
        <w:spacing w:after="0" w:line="240" w:lineRule="auto"/>
      </w:pPr>
      <w:r>
        <w:separator/>
      </w:r>
    </w:p>
  </w:endnote>
  <w:endnote w:type="continuationSeparator" w:id="0">
    <w:p w14:paraId="42C2ED69" w14:textId="77777777" w:rsidR="00793EEA" w:rsidRDefault="0079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0E64" w14:textId="5C0C0AD3" w:rsidR="008C2BEF" w:rsidRDefault="008C2BEF">
    <w:pPr>
      <w:pStyle w:val="Footer"/>
      <w:jc w:val="right"/>
    </w:pPr>
    <w:r>
      <w:fldChar w:fldCharType="begin"/>
    </w:r>
    <w:r>
      <w:instrText xml:space="preserve"> PAGE   \* MERGEFORMAT </w:instrText>
    </w:r>
    <w:r>
      <w:fldChar w:fldCharType="separate"/>
    </w:r>
    <w:r w:rsidR="00660E11">
      <w:rPr>
        <w:noProof/>
      </w:rPr>
      <w:t>2</w:t>
    </w:r>
    <w:r>
      <w:fldChar w:fldCharType="end"/>
    </w:r>
  </w:p>
  <w:p w14:paraId="52DAE6B2" w14:textId="77777777" w:rsidR="008C2BEF" w:rsidRDefault="008C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4A22" w14:textId="77777777" w:rsidR="00793EEA" w:rsidRDefault="00793EEA">
      <w:pPr>
        <w:spacing w:after="0" w:line="240" w:lineRule="auto"/>
      </w:pPr>
      <w:r>
        <w:separator/>
      </w:r>
    </w:p>
  </w:footnote>
  <w:footnote w:type="continuationSeparator" w:id="0">
    <w:p w14:paraId="59831081" w14:textId="77777777" w:rsidR="00793EEA" w:rsidRDefault="00793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A75965"/>
    <w:multiLevelType w:val="hybridMultilevel"/>
    <w:tmpl w:val="78CA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98E7FC8"/>
    <w:multiLevelType w:val="hybridMultilevel"/>
    <w:tmpl w:val="C7D020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1"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54E4FB8"/>
    <w:multiLevelType w:val="hybridMultilevel"/>
    <w:tmpl w:val="A24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7" w15:restartNumberingAfterBreak="0">
    <w:nsid w:val="33BD089D"/>
    <w:multiLevelType w:val="hybridMultilevel"/>
    <w:tmpl w:val="1CB836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925BB8"/>
    <w:multiLevelType w:val="hybridMultilevel"/>
    <w:tmpl w:val="EE0E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553A7"/>
    <w:multiLevelType w:val="hybridMultilevel"/>
    <w:tmpl w:val="ECBA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9"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33"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4"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5" w15:restartNumberingAfterBreak="0">
    <w:nsid w:val="76B84D28"/>
    <w:multiLevelType w:val="hybridMultilevel"/>
    <w:tmpl w:val="3A4A9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2"/>
  </w:num>
  <w:num w:numId="4">
    <w:abstractNumId w:val="6"/>
  </w:num>
  <w:num w:numId="5">
    <w:abstractNumId w:val="36"/>
  </w:num>
  <w:num w:numId="6">
    <w:abstractNumId w:val="23"/>
  </w:num>
  <w:num w:numId="7">
    <w:abstractNumId w:val="18"/>
  </w:num>
  <w:num w:numId="8">
    <w:abstractNumId w:val="29"/>
  </w:num>
  <w:num w:numId="9">
    <w:abstractNumId w:val="2"/>
  </w:num>
  <w:num w:numId="10">
    <w:abstractNumId w:val="31"/>
  </w:num>
  <w:num w:numId="11">
    <w:abstractNumId w:val="26"/>
  </w:num>
  <w:num w:numId="12">
    <w:abstractNumId w:val="8"/>
  </w:num>
  <w:num w:numId="13">
    <w:abstractNumId w:val="25"/>
  </w:num>
  <w:num w:numId="14">
    <w:abstractNumId w:val="0"/>
  </w:num>
  <w:num w:numId="15">
    <w:abstractNumId w:val="1"/>
  </w:num>
  <w:num w:numId="16">
    <w:abstractNumId w:val="13"/>
  </w:num>
  <w:num w:numId="17">
    <w:abstractNumId w:val="27"/>
  </w:num>
  <w:num w:numId="18">
    <w:abstractNumId w:val="28"/>
  </w:num>
  <w:num w:numId="19">
    <w:abstractNumId w:val="30"/>
  </w:num>
  <w:num w:numId="20">
    <w:abstractNumId w:val="5"/>
  </w:num>
  <w:num w:numId="21">
    <w:abstractNumId w:val="15"/>
  </w:num>
  <w:num w:numId="22">
    <w:abstractNumId w:val="7"/>
  </w:num>
  <w:num w:numId="23">
    <w:abstractNumId w:val="19"/>
  </w:num>
  <w:num w:numId="24">
    <w:abstractNumId w:val="22"/>
  </w:num>
  <w:num w:numId="25">
    <w:abstractNumId w:val="3"/>
  </w:num>
  <w:num w:numId="26">
    <w:abstractNumId w:val="34"/>
  </w:num>
  <w:num w:numId="27">
    <w:abstractNumId w:val="16"/>
  </w:num>
  <w:num w:numId="28">
    <w:abstractNumId w:val="14"/>
  </w:num>
  <w:num w:numId="29">
    <w:abstractNumId w:val="33"/>
  </w:num>
  <w:num w:numId="30">
    <w:abstractNumId w:val="11"/>
  </w:num>
  <w:num w:numId="31">
    <w:abstractNumId w:val="12"/>
  </w:num>
  <w:num w:numId="32">
    <w:abstractNumId w:val="4"/>
  </w:num>
  <w:num w:numId="33">
    <w:abstractNumId w:val="24"/>
  </w:num>
  <w:num w:numId="34">
    <w:abstractNumId w:val="35"/>
  </w:num>
  <w:num w:numId="35">
    <w:abstractNumId w:val="9"/>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MTYzMjMwMjc1tjBW0lEKTi0uzszPAykwrAUAhmb/niwAAAA="/>
  </w:docVars>
  <w:rsids>
    <w:rsidRoot w:val="00A52236"/>
    <w:rsid w:val="000427F6"/>
    <w:rsid w:val="00063538"/>
    <w:rsid w:val="00084267"/>
    <w:rsid w:val="000857ED"/>
    <w:rsid w:val="0008689D"/>
    <w:rsid w:val="00087092"/>
    <w:rsid w:val="000C31F3"/>
    <w:rsid w:val="00104662"/>
    <w:rsid w:val="00134085"/>
    <w:rsid w:val="00192BB5"/>
    <w:rsid w:val="001B5A62"/>
    <w:rsid w:val="001B65FF"/>
    <w:rsid w:val="001E11D8"/>
    <w:rsid w:val="001E37E3"/>
    <w:rsid w:val="001F3B59"/>
    <w:rsid w:val="00200F95"/>
    <w:rsid w:val="00205A7A"/>
    <w:rsid w:val="00217355"/>
    <w:rsid w:val="00226EC5"/>
    <w:rsid w:val="0023196E"/>
    <w:rsid w:val="002B0E62"/>
    <w:rsid w:val="002B1124"/>
    <w:rsid w:val="002B6179"/>
    <w:rsid w:val="002C1A8B"/>
    <w:rsid w:val="002E4C11"/>
    <w:rsid w:val="002F3FE6"/>
    <w:rsid w:val="0031190E"/>
    <w:rsid w:val="00315110"/>
    <w:rsid w:val="00353665"/>
    <w:rsid w:val="003706D6"/>
    <w:rsid w:val="003916DD"/>
    <w:rsid w:val="00392921"/>
    <w:rsid w:val="003979C4"/>
    <w:rsid w:val="003A3A60"/>
    <w:rsid w:val="003A7227"/>
    <w:rsid w:val="003B7402"/>
    <w:rsid w:val="003D7E8C"/>
    <w:rsid w:val="0040165F"/>
    <w:rsid w:val="00407273"/>
    <w:rsid w:val="00417D1C"/>
    <w:rsid w:val="004424AD"/>
    <w:rsid w:val="00453A54"/>
    <w:rsid w:val="004734AB"/>
    <w:rsid w:val="0047465F"/>
    <w:rsid w:val="0048676A"/>
    <w:rsid w:val="00492042"/>
    <w:rsid w:val="004955C7"/>
    <w:rsid w:val="0049588E"/>
    <w:rsid w:val="004A1788"/>
    <w:rsid w:val="004A2EAE"/>
    <w:rsid w:val="004D1037"/>
    <w:rsid w:val="004D26D1"/>
    <w:rsid w:val="005246DB"/>
    <w:rsid w:val="00524B80"/>
    <w:rsid w:val="00533C3F"/>
    <w:rsid w:val="00545385"/>
    <w:rsid w:val="005471BE"/>
    <w:rsid w:val="00551AE4"/>
    <w:rsid w:val="005728AC"/>
    <w:rsid w:val="005A144C"/>
    <w:rsid w:val="005A543D"/>
    <w:rsid w:val="005E53F4"/>
    <w:rsid w:val="005E604D"/>
    <w:rsid w:val="006079F3"/>
    <w:rsid w:val="00620630"/>
    <w:rsid w:val="00621FBC"/>
    <w:rsid w:val="006300C9"/>
    <w:rsid w:val="006442A7"/>
    <w:rsid w:val="006536E4"/>
    <w:rsid w:val="00660E11"/>
    <w:rsid w:val="0067340B"/>
    <w:rsid w:val="00684349"/>
    <w:rsid w:val="00687CC4"/>
    <w:rsid w:val="006A6E91"/>
    <w:rsid w:val="006C7618"/>
    <w:rsid w:val="006F7795"/>
    <w:rsid w:val="0071105D"/>
    <w:rsid w:val="00771000"/>
    <w:rsid w:val="00787865"/>
    <w:rsid w:val="00793EEA"/>
    <w:rsid w:val="007F45A2"/>
    <w:rsid w:val="00823608"/>
    <w:rsid w:val="008361A7"/>
    <w:rsid w:val="00863592"/>
    <w:rsid w:val="00863DD0"/>
    <w:rsid w:val="00881CD9"/>
    <w:rsid w:val="008865BD"/>
    <w:rsid w:val="008A22C7"/>
    <w:rsid w:val="008A5A0B"/>
    <w:rsid w:val="008C2BEF"/>
    <w:rsid w:val="008D2D66"/>
    <w:rsid w:val="009015F8"/>
    <w:rsid w:val="009060BF"/>
    <w:rsid w:val="00945187"/>
    <w:rsid w:val="00956005"/>
    <w:rsid w:val="009675D0"/>
    <w:rsid w:val="00991F48"/>
    <w:rsid w:val="00993CF1"/>
    <w:rsid w:val="00995CA5"/>
    <w:rsid w:val="00996E24"/>
    <w:rsid w:val="009B79F8"/>
    <w:rsid w:val="009E6F53"/>
    <w:rsid w:val="00A418F5"/>
    <w:rsid w:val="00A42DB8"/>
    <w:rsid w:val="00A46EFA"/>
    <w:rsid w:val="00A52236"/>
    <w:rsid w:val="00A60CF2"/>
    <w:rsid w:val="00A61A6D"/>
    <w:rsid w:val="00A72AAB"/>
    <w:rsid w:val="00A87135"/>
    <w:rsid w:val="00AA2A1E"/>
    <w:rsid w:val="00AB66DE"/>
    <w:rsid w:val="00B10662"/>
    <w:rsid w:val="00B205BE"/>
    <w:rsid w:val="00B56A9B"/>
    <w:rsid w:val="00B76672"/>
    <w:rsid w:val="00B93C02"/>
    <w:rsid w:val="00B95CA8"/>
    <w:rsid w:val="00BD7388"/>
    <w:rsid w:val="00BE198E"/>
    <w:rsid w:val="00BE247A"/>
    <w:rsid w:val="00BE630E"/>
    <w:rsid w:val="00C74772"/>
    <w:rsid w:val="00CA6F5C"/>
    <w:rsid w:val="00D06852"/>
    <w:rsid w:val="00D10400"/>
    <w:rsid w:val="00D5257A"/>
    <w:rsid w:val="00D60D30"/>
    <w:rsid w:val="00D878A3"/>
    <w:rsid w:val="00DB1758"/>
    <w:rsid w:val="00DD4C69"/>
    <w:rsid w:val="00DE3601"/>
    <w:rsid w:val="00E4199D"/>
    <w:rsid w:val="00E67D96"/>
    <w:rsid w:val="00E7695C"/>
    <w:rsid w:val="00E81994"/>
    <w:rsid w:val="00E877E1"/>
    <w:rsid w:val="00E91E0E"/>
    <w:rsid w:val="00E964A3"/>
    <w:rsid w:val="00EA558F"/>
    <w:rsid w:val="00EA77BC"/>
    <w:rsid w:val="00EB68F4"/>
    <w:rsid w:val="00EC212A"/>
    <w:rsid w:val="00EF0027"/>
    <w:rsid w:val="00F43E42"/>
    <w:rsid w:val="00F521DC"/>
    <w:rsid w:val="00F67843"/>
    <w:rsid w:val="00F728FE"/>
    <w:rsid w:val="00F74F3B"/>
    <w:rsid w:val="00F90E75"/>
    <w:rsid w:val="00FE1496"/>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E979"/>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633559445">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Morgan-Danvers</dc:creator>
  <cp:keywords/>
  <dc:description/>
  <cp:lastModifiedBy>Becky Henry</cp:lastModifiedBy>
  <cp:revision>2</cp:revision>
  <cp:lastPrinted>2020-07-06T10:29:00Z</cp:lastPrinted>
  <dcterms:created xsi:type="dcterms:W3CDTF">2021-12-23T14:34:00Z</dcterms:created>
  <dcterms:modified xsi:type="dcterms:W3CDTF">2021-12-23T14:34:00Z</dcterms:modified>
</cp:coreProperties>
</file>